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F57" w:rsidRDefault="00A7148F">
      <w:pPr>
        <w:pStyle w:val="Antrat1"/>
        <w:spacing w:before="68"/>
        <w:ind w:left="4566" w:right="4567"/>
        <w:jc w:val="center"/>
      </w:pPr>
      <w:r>
        <w:t>LAZDIJŲ MENO</w:t>
      </w:r>
      <w:r>
        <w:rPr>
          <w:spacing w:val="-18"/>
        </w:rPr>
        <w:t xml:space="preserve"> </w:t>
      </w:r>
      <w:r w:rsidR="00070141">
        <w:t>MOKYKLOS</w:t>
      </w:r>
    </w:p>
    <w:p w:rsidR="00C87F57" w:rsidRDefault="00C87F57">
      <w:pPr>
        <w:pStyle w:val="Pagrindinistekstas"/>
        <w:spacing w:before="1"/>
        <w:rPr>
          <w:b/>
          <w:sz w:val="21"/>
        </w:rPr>
      </w:pPr>
    </w:p>
    <w:p w:rsidR="00C87F57" w:rsidRDefault="00070141">
      <w:pPr>
        <w:spacing w:line="451" w:lineRule="auto"/>
        <w:ind w:left="4566" w:right="4574"/>
        <w:jc w:val="center"/>
        <w:rPr>
          <w:b/>
          <w:sz w:val="24"/>
        </w:rPr>
      </w:pPr>
      <w:r>
        <w:rPr>
          <w:b/>
          <w:sz w:val="24"/>
        </w:rPr>
        <w:t xml:space="preserve">VEIKLOS KOKYBĖS ĮSIVERTINIMO </w:t>
      </w:r>
      <w:r w:rsidR="004F275B">
        <w:rPr>
          <w:b/>
          <w:sz w:val="24"/>
        </w:rPr>
        <w:t xml:space="preserve">DARBO </w:t>
      </w:r>
      <w:r w:rsidR="004F275B">
        <w:rPr>
          <w:b/>
          <w:spacing w:val="-30"/>
          <w:sz w:val="24"/>
        </w:rPr>
        <w:t xml:space="preserve"> </w:t>
      </w:r>
      <w:r>
        <w:rPr>
          <w:b/>
          <w:sz w:val="24"/>
        </w:rPr>
        <w:t xml:space="preserve">GRUPĖS </w:t>
      </w:r>
      <w:r w:rsidR="008565FE">
        <w:rPr>
          <w:b/>
          <w:sz w:val="24"/>
        </w:rPr>
        <w:t xml:space="preserve">PLANAS </w:t>
      </w:r>
      <w:r>
        <w:rPr>
          <w:b/>
          <w:sz w:val="24"/>
        </w:rPr>
        <w:t>2020 m.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m.</w:t>
      </w:r>
    </w:p>
    <w:p w:rsidR="00C87F57" w:rsidRDefault="00C87F57">
      <w:pPr>
        <w:pStyle w:val="Pagrindinistekstas"/>
        <w:spacing w:before="6"/>
        <w:rPr>
          <w:b/>
          <w:sz w:val="23"/>
        </w:rPr>
      </w:pPr>
    </w:p>
    <w:p w:rsidR="00C87F57" w:rsidRDefault="00070141">
      <w:pPr>
        <w:pStyle w:val="Antrat1"/>
        <w:spacing w:before="1"/>
      </w:pPr>
      <w:r>
        <w:t>Mokyklos veiklos kokybės įsivertinimas įgyvendinamas</w:t>
      </w:r>
      <w:r>
        <w:rPr>
          <w:spacing w:val="-14"/>
        </w:rPr>
        <w:t xml:space="preserve"> </w:t>
      </w:r>
      <w:r>
        <w:t>vadovaujantis:</w:t>
      </w:r>
    </w:p>
    <w:p w:rsidR="00C87F57" w:rsidRDefault="00C87F57">
      <w:pPr>
        <w:pStyle w:val="Pagrindinistekstas"/>
        <w:spacing w:before="9"/>
        <w:rPr>
          <w:b/>
          <w:sz w:val="23"/>
        </w:rPr>
      </w:pPr>
    </w:p>
    <w:p w:rsidR="00C87F57" w:rsidRDefault="00070141">
      <w:pPr>
        <w:pStyle w:val="Sraopastraipa"/>
        <w:numPr>
          <w:ilvl w:val="0"/>
          <w:numId w:val="4"/>
        </w:numPr>
        <w:tabs>
          <w:tab w:val="left" w:pos="836"/>
        </w:tabs>
        <w:spacing w:line="273" w:lineRule="auto"/>
        <w:ind w:right="116"/>
        <w:jc w:val="both"/>
        <w:rPr>
          <w:rFonts w:ascii="Calibri" w:hAnsi="Calibri"/>
        </w:rPr>
      </w:pPr>
      <w:r>
        <w:rPr>
          <w:sz w:val="24"/>
        </w:rPr>
        <w:t>Lietuvos Respublikos švietimo įstatymo 37 straipsnio 4 ir 5 dalimis, įgyvendindama Valstybinės švietimo 2013–2022 metų strategijos, patvirtintos Lietuvos Respublikos Seimo 2013 m. gruodžio 23 d. nutarimu Nr. XII-745 „Dėl Valstybinės švietimo 2013–2022 metų strategijos patvirtinimo“, 13.2 papunktį ir Geros mokyklos koncepcijos, patvirtintos Lietuvos Respublikos švietimo ir mokslo ministro 2015 m. gruodžio 21 d. įsakymu Nr. V-1308 „Dėl Geros mokyklos koncepcijos</w:t>
      </w:r>
      <w:r>
        <w:rPr>
          <w:spacing w:val="-1"/>
          <w:sz w:val="24"/>
        </w:rPr>
        <w:t xml:space="preserve"> </w:t>
      </w:r>
      <w:r>
        <w:rPr>
          <w:sz w:val="24"/>
        </w:rPr>
        <w:t>patvirtinimo“.</w:t>
      </w:r>
    </w:p>
    <w:p w:rsidR="00070141" w:rsidRPr="00070141" w:rsidRDefault="00070141" w:rsidP="00070141">
      <w:pPr>
        <w:widowControl/>
        <w:autoSpaceDE/>
        <w:autoSpaceDN/>
        <w:jc w:val="center"/>
        <w:rPr>
          <w:sz w:val="24"/>
          <w:szCs w:val="24"/>
          <w:lang w:val="en-US" w:eastAsia="lt-LT"/>
        </w:rPr>
      </w:pPr>
      <w:r w:rsidRPr="00070141">
        <w:rPr>
          <w:b/>
          <w:bCs/>
          <w:sz w:val="24"/>
          <w:szCs w:val="24"/>
          <w:lang w:eastAsia="lt-LT"/>
        </w:rPr>
        <w:t> </w:t>
      </w:r>
    </w:p>
    <w:p w:rsidR="00070141" w:rsidRPr="00070141" w:rsidRDefault="00070141" w:rsidP="00070141">
      <w:pPr>
        <w:widowControl/>
        <w:autoSpaceDE/>
        <w:autoSpaceDN/>
        <w:rPr>
          <w:sz w:val="24"/>
        </w:rPr>
      </w:pPr>
      <w:r>
        <w:rPr>
          <w:b/>
          <w:bCs/>
          <w:sz w:val="24"/>
          <w:szCs w:val="24"/>
          <w:lang w:val="en-US" w:eastAsia="lt-LT"/>
        </w:rPr>
        <w:t xml:space="preserve">             </w:t>
      </w:r>
      <w:r w:rsidRPr="00070141">
        <w:rPr>
          <w:bCs/>
          <w:sz w:val="24"/>
          <w:szCs w:val="24"/>
          <w:lang w:eastAsia="lt-LT"/>
        </w:rPr>
        <w:t>Neformaliojo vaikų švietimo ir jo teikėjų veiklos kokybės užtikrinimo metodika</w:t>
      </w:r>
      <w:r w:rsidRPr="00070141">
        <w:rPr>
          <w:sz w:val="24"/>
        </w:rPr>
        <w:t xml:space="preserve">, patvirtinta Lietuvos Respublikos švietimo, mokslo ir sporto ministro 2019   </w:t>
      </w:r>
    </w:p>
    <w:p w:rsidR="00C87F57" w:rsidRPr="00070141" w:rsidRDefault="00070141" w:rsidP="00070141">
      <w:pPr>
        <w:widowControl/>
        <w:autoSpaceDE/>
        <w:autoSpaceDN/>
        <w:rPr>
          <w:sz w:val="24"/>
        </w:rPr>
      </w:pPr>
      <w:r w:rsidRPr="00070141">
        <w:rPr>
          <w:sz w:val="24"/>
        </w:rPr>
        <w:t xml:space="preserve">             m. kovo 28 d. įsakymu Nr.</w:t>
      </w:r>
      <w:r w:rsidRPr="00070141">
        <w:rPr>
          <w:spacing w:val="-1"/>
          <w:sz w:val="24"/>
        </w:rPr>
        <w:t xml:space="preserve"> </w:t>
      </w:r>
      <w:r w:rsidRPr="00070141">
        <w:rPr>
          <w:sz w:val="24"/>
        </w:rPr>
        <w:t>V-342.</w:t>
      </w:r>
    </w:p>
    <w:p w:rsidR="00C87F57" w:rsidRDefault="00070141">
      <w:pPr>
        <w:pStyle w:val="Pagrindinistekstas"/>
        <w:spacing w:before="201" w:line="276" w:lineRule="auto"/>
        <w:ind w:left="116"/>
      </w:pPr>
      <w:r>
        <w:rPr>
          <w:b/>
        </w:rPr>
        <w:t>Įsivertinimo instrumentai –</w:t>
      </w:r>
      <w:r>
        <w:t xml:space="preserve"> apklau</w:t>
      </w:r>
      <w:r w:rsidR="00A373A5">
        <w:t>sos ir jų</w:t>
      </w:r>
      <w:r>
        <w:t xml:space="preserve"> analizė, mokytojų savianalizė, atestacijos duomenys, mokinių pažangos ir mokymosi pasiekimų duomenys.</w:t>
      </w:r>
    </w:p>
    <w:p w:rsidR="00C87F57" w:rsidRDefault="00070141">
      <w:pPr>
        <w:pStyle w:val="Antrat1"/>
        <w:spacing w:before="203"/>
      </w:pPr>
      <w:r>
        <w:t>Tikslai:</w:t>
      </w:r>
    </w:p>
    <w:p w:rsidR="00C87F57" w:rsidRDefault="00C87F57">
      <w:pPr>
        <w:pStyle w:val="Pagrindinistekstas"/>
        <w:spacing w:before="9"/>
        <w:rPr>
          <w:b/>
          <w:sz w:val="23"/>
        </w:rPr>
      </w:pPr>
    </w:p>
    <w:p w:rsidR="00C87F57" w:rsidRDefault="00070141">
      <w:pPr>
        <w:pStyle w:val="Sraopastraipa"/>
        <w:numPr>
          <w:ilvl w:val="0"/>
          <w:numId w:val="3"/>
        </w:numPr>
        <w:tabs>
          <w:tab w:val="left" w:pos="776"/>
        </w:tabs>
        <w:ind w:hanging="241"/>
        <w:rPr>
          <w:sz w:val="24"/>
        </w:rPr>
      </w:pPr>
      <w:r>
        <w:rPr>
          <w:sz w:val="24"/>
        </w:rPr>
        <w:t>Plėtoti duomenimis grįsto valdymo kultūrą</w:t>
      </w:r>
      <w:r>
        <w:rPr>
          <w:spacing w:val="-10"/>
          <w:sz w:val="24"/>
        </w:rPr>
        <w:t xml:space="preserve"> </w:t>
      </w:r>
      <w:r>
        <w:rPr>
          <w:sz w:val="24"/>
        </w:rPr>
        <w:t>mokykloje;</w:t>
      </w:r>
    </w:p>
    <w:p w:rsidR="00C87F57" w:rsidRDefault="00070141">
      <w:pPr>
        <w:pStyle w:val="Sraopastraipa"/>
        <w:numPr>
          <w:ilvl w:val="0"/>
          <w:numId w:val="3"/>
        </w:numPr>
        <w:tabs>
          <w:tab w:val="left" w:pos="776"/>
        </w:tabs>
        <w:spacing w:before="41"/>
        <w:ind w:hanging="241"/>
        <w:rPr>
          <w:sz w:val="24"/>
        </w:rPr>
      </w:pPr>
      <w:r>
        <w:rPr>
          <w:sz w:val="24"/>
        </w:rPr>
        <w:t>Skatinti mokyklos bendruomenės kryptingą, į rezultatus orientuotą diskusiją apie gerą</w:t>
      </w:r>
      <w:r>
        <w:rPr>
          <w:spacing w:val="-18"/>
          <w:sz w:val="24"/>
        </w:rPr>
        <w:t xml:space="preserve"> </w:t>
      </w:r>
      <w:r>
        <w:rPr>
          <w:sz w:val="24"/>
        </w:rPr>
        <w:t>mokyklą;</w:t>
      </w:r>
    </w:p>
    <w:p w:rsidR="00C87F57" w:rsidRDefault="00070141">
      <w:pPr>
        <w:pStyle w:val="Sraopastraipa"/>
        <w:numPr>
          <w:ilvl w:val="0"/>
          <w:numId w:val="3"/>
        </w:numPr>
        <w:tabs>
          <w:tab w:val="left" w:pos="776"/>
        </w:tabs>
        <w:spacing w:before="41" w:line="276" w:lineRule="auto"/>
        <w:ind w:left="116" w:right="780" w:firstLine="420"/>
        <w:rPr>
          <w:sz w:val="24"/>
        </w:rPr>
      </w:pPr>
      <w:r>
        <w:rPr>
          <w:sz w:val="24"/>
        </w:rPr>
        <w:t>Stiprinti mokyklos bendruomenės narių įsipareigojimą ugdymo kokybei ir atsakomybę, taikant įsivertinimą kaip kasdienę praktiką – savistabą,</w:t>
      </w:r>
      <w:r>
        <w:rPr>
          <w:spacing w:val="-32"/>
          <w:sz w:val="24"/>
        </w:rPr>
        <w:t xml:space="preserve"> </w:t>
      </w:r>
      <w:r>
        <w:rPr>
          <w:sz w:val="24"/>
        </w:rPr>
        <w:t>refleksiją, dialogą;</w:t>
      </w:r>
    </w:p>
    <w:p w:rsidR="00C87F57" w:rsidRDefault="00070141">
      <w:pPr>
        <w:pStyle w:val="Sraopastraipa"/>
        <w:numPr>
          <w:ilvl w:val="0"/>
          <w:numId w:val="3"/>
        </w:numPr>
        <w:tabs>
          <w:tab w:val="left" w:pos="779"/>
        </w:tabs>
        <w:spacing w:before="1"/>
        <w:ind w:left="778" w:hanging="244"/>
        <w:rPr>
          <w:sz w:val="24"/>
        </w:rPr>
      </w:pPr>
      <w:r>
        <w:rPr>
          <w:sz w:val="24"/>
        </w:rPr>
        <w:t>Į mokyklos tobulinimo procesus įtraukti visus bendruomenės</w:t>
      </w:r>
      <w:r>
        <w:rPr>
          <w:spacing w:val="-17"/>
          <w:sz w:val="24"/>
        </w:rPr>
        <w:t xml:space="preserve"> </w:t>
      </w:r>
      <w:r>
        <w:rPr>
          <w:sz w:val="24"/>
        </w:rPr>
        <w:t>narius.</w:t>
      </w:r>
    </w:p>
    <w:p w:rsidR="00C87F57" w:rsidRDefault="00C87F57">
      <w:pPr>
        <w:pStyle w:val="Pagrindinistekstas"/>
        <w:spacing w:before="9"/>
        <w:rPr>
          <w:sz w:val="27"/>
        </w:rPr>
      </w:pPr>
    </w:p>
    <w:p w:rsidR="00C87F57" w:rsidRDefault="00070141">
      <w:pPr>
        <w:pStyle w:val="Antrat1"/>
      </w:pPr>
      <w:r>
        <w:t>Uždaviniai:</w:t>
      </w:r>
    </w:p>
    <w:p w:rsidR="00C87F57" w:rsidRDefault="00C87F57">
      <w:pPr>
        <w:pStyle w:val="Pagrindinistekstas"/>
        <w:spacing w:before="9"/>
        <w:rPr>
          <w:b/>
          <w:sz w:val="23"/>
        </w:rPr>
      </w:pPr>
    </w:p>
    <w:p w:rsidR="00C87F57" w:rsidRDefault="00070141">
      <w:pPr>
        <w:pStyle w:val="Sraopastraipa"/>
        <w:numPr>
          <w:ilvl w:val="0"/>
          <w:numId w:val="2"/>
        </w:numPr>
        <w:tabs>
          <w:tab w:val="left" w:pos="776"/>
        </w:tabs>
        <w:spacing w:before="1"/>
        <w:ind w:hanging="241"/>
        <w:rPr>
          <w:sz w:val="24"/>
        </w:rPr>
      </w:pPr>
      <w:r>
        <w:rPr>
          <w:sz w:val="24"/>
        </w:rPr>
        <w:t>Atrasti mokyklos veiklos kokybės sėkmes bei trukdžius ir nustatyti tobulintinas</w:t>
      </w:r>
      <w:r>
        <w:rPr>
          <w:spacing w:val="-14"/>
          <w:sz w:val="24"/>
        </w:rPr>
        <w:t xml:space="preserve"> </w:t>
      </w:r>
      <w:r>
        <w:rPr>
          <w:sz w:val="24"/>
        </w:rPr>
        <w:t>sritis;</w:t>
      </w:r>
    </w:p>
    <w:p w:rsidR="00C87F57" w:rsidRDefault="00070141">
      <w:pPr>
        <w:pStyle w:val="Sraopastraipa"/>
        <w:numPr>
          <w:ilvl w:val="0"/>
          <w:numId w:val="2"/>
        </w:numPr>
        <w:tabs>
          <w:tab w:val="left" w:pos="776"/>
        </w:tabs>
        <w:spacing w:before="40"/>
        <w:ind w:hanging="241"/>
        <w:rPr>
          <w:sz w:val="24"/>
        </w:rPr>
      </w:pPr>
      <w:r>
        <w:rPr>
          <w:sz w:val="24"/>
        </w:rPr>
        <w:t>Atkreipti mokyklos bendruomenės dėmesį į veiklos aspektus, lemiančius ugdymo šiuolaikiškumą ir</w:t>
      </w:r>
      <w:r>
        <w:rPr>
          <w:spacing w:val="-25"/>
          <w:sz w:val="24"/>
        </w:rPr>
        <w:t xml:space="preserve"> </w:t>
      </w:r>
      <w:r>
        <w:rPr>
          <w:sz w:val="24"/>
        </w:rPr>
        <w:t>kokybę;</w:t>
      </w:r>
    </w:p>
    <w:p w:rsidR="00C87F57" w:rsidRDefault="00070141">
      <w:pPr>
        <w:pStyle w:val="Sraopastraipa"/>
        <w:numPr>
          <w:ilvl w:val="0"/>
          <w:numId w:val="2"/>
        </w:numPr>
        <w:tabs>
          <w:tab w:val="left" w:pos="776"/>
        </w:tabs>
        <w:spacing w:before="41"/>
        <w:ind w:hanging="241"/>
        <w:rPr>
          <w:sz w:val="24"/>
        </w:rPr>
      </w:pPr>
      <w:r>
        <w:rPr>
          <w:sz w:val="24"/>
        </w:rPr>
        <w:t>Remiantis mokyklos veiklos kokybės įsivertinimo rezultatais, priimti bendrus sprendimus dėl būtinų veiksmų, gerinant mokyklos</w:t>
      </w:r>
      <w:r>
        <w:rPr>
          <w:spacing w:val="-27"/>
          <w:sz w:val="24"/>
        </w:rPr>
        <w:t xml:space="preserve"> </w:t>
      </w:r>
      <w:r>
        <w:rPr>
          <w:sz w:val="24"/>
        </w:rPr>
        <w:t>veiklą;</w:t>
      </w:r>
    </w:p>
    <w:p w:rsidR="00C87F57" w:rsidRDefault="00070141">
      <w:pPr>
        <w:pStyle w:val="Sraopastraipa"/>
        <w:numPr>
          <w:ilvl w:val="0"/>
          <w:numId w:val="2"/>
        </w:numPr>
        <w:tabs>
          <w:tab w:val="left" w:pos="776"/>
        </w:tabs>
        <w:spacing w:before="43"/>
        <w:ind w:hanging="241"/>
        <w:rPr>
          <w:sz w:val="24"/>
        </w:rPr>
      </w:pPr>
      <w:r>
        <w:rPr>
          <w:sz w:val="24"/>
        </w:rPr>
        <w:t>Remiantis mokyklos veiklos kokybės įsivertinimo rezultatais, rengti ir koreguoti mokyklos strateginius, metinius veiklos, ugdymo</w:t>
      </w:r>
      <w:r>
        <w:rPr>
          <w:spacing w:val="-30"/>
          <w:sz w:val="24"/>
        </w:rPr>
        <w:t xml:space="preserve"> </w:t>
      </w:r>
      <w:r>
        <w:rPr>
          <w:sz w:val="24"/>
        </w:rPr>
        <w:t>planus;</w:t>
      </w:r>
    </w:p>
    <w:p w:rsidR="00C87F57" w:rsidRDefault="00070141">
      <w:pPr>
        <w:pStyle w:val="Sraopastraipa"/>
        <w:numPr>
          <w:ilvl w:val="0"/>
          <w:numId w:val="2"/>
        </w:numPr>
        <w:tabs>
          <w:tab w:val="left" w:pos="791"/>
        </w:tabs>
        <w:spacing w:before="41" w:line="276" w:lineRule="auto"/>
        <w:ind w:left="116" w:right="116" w:firstLine="420"/>
        <w:rPr>
          <w:sz w:val="24"/>
        </w:rPr>
      </w:pPr>
      <w:r>
        <w:rPr>
          <w:sz w:val="24"/>
        </w:rPr>
        <w:t>Sudaryti sąlygas visiems mokyklos bendruomenės nariams, reflektavus savo ir mokyklos veiklą, susitelkti siekiant nuolatinio vertybėmis pagrįsto ugdymo(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>) proceso</w:t>
      </w:r>
      <w:r>
        <w:rPr>
          <w:spacing w:val="-1"/>
          <w:sz w:val="24"/>
        </w:rPr>
        <w:t xml:space="preserve"> </w:t>
      </w:r>
      <w:r>
        <w:rPr>
          <w:sz w:val="24"/>
        </w:rPr>
        <w:t>tobulinimo;</w:t>
      </w:r>
    </w:p>
    <w:p w:rsidR="00C87F57" w:rsidRDefault="00070141">
      <w:pPr>
        <w:pStyle w:val="Sraopastraipa"/>
        <w:numPr>
          <w:ilvl w:val="0"/>
          <w:numId w:val="2"/>
        </w:numPr>
        <w:tabs>
          <w:tab w:val="left" w:pos="764"/>
        </w:tabs>
        <w:spacing w:line="276" w:lineRule="auto"/>
        <w:ind w:left="116" w:right="117" w:firstLine="420"/>
        <w:rPr>
          <w:sz w:val="24"/>
        </w:rPr>
      </w:pPr>
      <w:r>
        <w:rPr>
          <w:sz w:val="24"/>
        </w:rPr>
        <w:t>Sudaryti</w:t>
      </w:r>
      <w:r>
        <w:rPr>
          <w:spacing w:val="-15"/>
          <w:sz w:val="24"/>
        </w:rPr>
        <w:t xml:space="preserve"> </w:t>
      </w:r>
      <w:r>
        <w:rPr>
          <w:sz w:val="24"/>
        </w:rPr>
        <w:t>sąlygas</w:t>
      </w:r>
      <w:r>
        <w:rPr>
          <w:spacing w:val="-14"/>
          <w:sz w:val="24"/>
        </w:rPr>
        <w:t xml:space="preserve"> </w:t>
      </w:r>
      <w:r>
        <w:rPr>
          <w:sz w:val="24"/>
        </w:rPr>
        <w:t>visai</w:t>
      </w:r>
      <w:r>
        <w:rPr>
          <w:spacing w:val="-14"/>
          <w:sz w:val="24"/>
        </w:rPr>
        <w:t xml:space="preserve"> </w:t>
      </w:r>
      <w:r>
        <w:rPr>
          <w:sz w:val="24"/>
        </w:rPr>
        <w:t>mokyklos</w:t>
      </w:r>
      <w:r>
        <w:rPr>
          <w:spacing w:val="-14"/>
          <w:sz w:val="24"/>
        </w:rPr>
        <w:t xml:space="preserve"> </w:t>
      </w:r>
      <w:r>
        <w:rPr>
          <w:sz w:val="24"/>
        </w:rPr>
        <w:t>bendruomenei,</w:t>
      </w:r>
      <w:r>
        <w:rPr>
          <w:spacing w:val="-15"/>
          <w:sz w:val="24"/>
        </w:rPr>
        <w:t xml:space="preserve"> </w:t>
      </w:r>
      <w:r>
        <w:rPr>
          <w:sz w:val="24"/>
        </w:rPr>
        <w:t>mokyklos</w:t>
      </w:r>
      <w:r>
        <w:rPr>
          <w:spacing w:val="-14"/>
          <w:sz w:val="24"/>
        </w:rPr>
        <w:t xml:space="preserve"> </w:t>
      </w:r>
      <w:r>
        <w:rPr>
          <w:sz w:val="24"/>
        </w:rPr>
        <w:t>veikla</w:t>
      </w:r>
      <w:r>
        <w:rPr>
          <w:spacing w:val="-15"/>
          <w:sz w:val="24"/>
        </w:rPr>
        <w:t xml:space="preserve"> </w:t>
      </w:r>
      <w:r>
        <w:rPr>
          <w:sz w:val="24"/>
        </w:rPr>
        <w:t>suinteresuotiems</w:t>
      </w:r>
      <w:r>
        <w:rPr>
          <w:spacing w:val="-14"/>
          <w:sz w:val="24"/>
        </w:rPr>
        <w:t xml:space="preserve"> </w:t>
      </w:r>
      <w:r>
        <w:rPr>
          <w:sz w:val="24"/>
        </w:rPr>
        <w:t>partneriams</w:t>
      </w:r>
      <w:r>
        <w:rPr>
          <w:spacing w:val="-14"/>
          <w:sz w:val="24"/>
        </w:rPr>
        <w:t xml:space="preserve"> </w:t>
      </w:r>
      <w:r>
        <w:rPr>
          <w:sz w:val="24"/>
        </w:rPr>
        <w:t>sistemingai,</w:t>
      </w:r>
      <w:r>
        <w:rPr>
          <w:spacing w:val="-15"/>
          <w:sz w:val="24"/>
        </w:rPr>
        <w:t xml:space="preserve"> </w:t>
      </w:r>
      <w:r>
        <w:rPr>
          <w:sz w:val="24"/>
        </w:rPr>
        <w:t>argumentuotai</w:t>
      </w:r>
      <w:r>
        <w:rPr>
          <w:spacing w:val="-14"/>
          <w:sz w:val="24"/>
        </w:rPr>
        <w:t xml:space="preserve"> </w:t>
      </w:r>
      <w:r>
        <w:rPr>
          <w:sz w:val="24"/>
        </w:rPr>
        <w:t>ir</w:t>
      </w:r>
      <w:r>
        <w:rPr>
          <w:spacing w:val="-15"/>
          <w:sz w:val="24"/>
        </w:rPr>
        <w:t xml:space="preserve"> </w:t>
      </w:r>
      <w:r>
        <w:rPr>
          <w:sz w:val="24"/>
        </w:rPr>
        <w:t>rezultatyviai</w:t>
      </w:r>
      <w:r>
        <w:rPr>
          <w:spacing w:val="-14"/>
          <w:sz w:val="24"/>
        </w:rPr>
        <w:t xml:space="preserve"> </w:t>
      </w:r>
      <w:r>
        <w:rPr>
          <w:sz w:val="24"/>
        </w:rPr>
        <w:t>diskutuoti</w:t>
      </w:r>
      <w:r>
        <w:rPr>
          <w:spacing w:val="-14"/>
          <w:sz w:val="24"/>
        </w:rPr>
        <w:t xml:space="preserve"> </w:t>
      </w:r>
      <w:r>
        <w:rPr>
          <w:sz w:val="24"/>
        </w:rPr>
        <w:t>apie</w:t>
      </w:r>
      <w:r>
        <w:rPr>
          <w:spacing w:val="-16"/>
          <w:sz w:val="24"/>
        </w:rPr>
        <w:t xml:space="preserve"> </w:t>
      </w:r>
      <w:r>
        <w:rPr>
          <w:sz w:val="24"/>
        </w:rPr>
        <w:t>mokinių asmenybės ugdymą ir</w:t>
      </w:r>
      <w:r>
        <w:rPr>
          <w:spacing w:val="-3"/>
          <w:sz w:val="24"/>
        </w:rPr>
        <w:t xml:space="preserve"> </w:t>
      </w:r>
      <w:r>
        <w:rPr>
          <w:sz w:val="24"/>
        </w:rPr>
        <w:t>mokymąsi;</w:t>
      </w:r>
    </w:p>
    <w:p w:rsidR="00C87F57" w:rsidRDefault="00070141">
      <w:pPr>
        <w:pStyle w:val="Sraopastraipa"/>
        <w:numPr>
          <w:ilvl w:val="0"/>
          <w:numId w:val="2"/>
        </w:numPr>
        <w:tabs>
          <w:tab w:val="left" w:pos="776"/>
        </w:tabs>
        <w:spacing w:before="6"/>
        <w:ind w:hanging="241"/>
        <w:rPr>
          <w:rFonts w:ascii="Calibri" w:hAnsi="Calibri"/>
        </w:rPr>
      </w:pPr>
      <w:r>
        <w:rPr>
          <w:sz w:val="24"/>
        </w:rPr>
        <w:t>Pripažinti mokytojų meistriškumą ir gerąsias praktikas kaip tinkamus pavyzdžius mokytojų bendruomenės, mokyklos kaip organizacijos</w:t>
      </w:r>
      <w:r>
        <w:rPr>
          <w:spacing w:val="-26"/>
          <w:sz w:val="24"/>
        </w:rPr>
        <w:t xml:space="preserve"> </w:t>
      </w:r>
      <w:r>
        <w:rPr>
          <w:sz w:val="24"/>
        </w:rPr>
        <w:t>mokymuisi</w:t>
      </w:r>
      <w:r>
        <w:rPr>
          <w:rFonts w:ascii="Calibri" w:hAnsi="Calibri"/>
        </w:rPr>
        <w:t>.</w:t>
      </w:r>
    </w:p>
    <w:p w:rsidR="00C87F57" w:rsidRDefault="00C87F57">
      <w:pPr>
        <w:rPr>
          <w:rFonts w:ascii="Calibri" w:hAnsi="Calibri"/>
        </w:rPr>
        <w:sectPr w:rsidR="00C87F57">
          <w:type w:val="continuous"/>
          <w:pgSz w:w="16840" w:h="11910" w:orient="landscape"/>
          <w:pgMar w:top="320" w:right="280" w:bottom="280" w:left="280" w:header="567" w:footer="567" w:gutter="0"/>
          <w:cols w:space="1296"/>
        </w:sectPr>
      </w:pPr>
    </w:p>
    <w:p w:rsidR="00C87F57" w:rsidRDefault="00070141">
      <w:pPr>
        <w:pStyle w:val="Antrat1"/>
        <w:spacing w:before="68"/>
      </w:pPr>
      <w:r>
        <w:lastRenderedPageBreak/>
        <w:t>Įsivertinimo</w:t>
      </w:r>
      <w:r>
        <w:rPr>
          <w:spacing w:val="-6"/>
        </w:rPr>
        <w:t xml:space="preserve"> </w:t>
      </w:r>
      <w:r>
        <w:t>etapai:</w:t>
      </w:r>
    </w:p>
    <w:p w:rsidR="00C87F57" w:rsidRDefault="00C87F57">
      <w:pPr>
        <w:pStyle w:val="Pagrindinistekstas"/>
        <w:rPr>
          <w:b/>
        </w:rPr>
      </w:pPr>
    </w:p>
    <w:p w:rsidR="00C87F57" w:rsidRDefault="00070141">
      <w:pPr>
        <w:pStyle w:val="Sraopastraipa"/>
        <w:numPr>
          <w:ilvl w:val="0"/>
          <w:numId w:val="1"/>
        </w:numPr>
        <w:tabs>
          <w:tab w:val="left" w:pos="716"/>
        </w:tabs>
        <w:ind w:hanging="181"/>
        <w:rPr>
          <w:sz w:val="24"/>
        </w:rPr>
      </w:pPr>
      <w:r>
        <w:rPr>
          <w:sz w:val="24"/>
        </w:rPr>
        <w:t>etapas - įsivertinimo plano</w:t>
      </w:r>
      <w:r>
        <w:rPr>
          <w:spacing w:val="-11"/>
          <w:sz w:val="24"/>
        </w:rPr>
        <w:t xml:space="preserve"> </w:t>
      </w:r>
      <w:r>
        <w:rPr>
          <w:sz w:val="24"/>
        </w:rPr>
        <w:t>parengimas.</w:t>
      </w:r>
    </w:p>
    <w:p w:rsidR="00C87F57" w:rsidRDefault="00070141">
      <w:pPr>
        <w:pStyle w:val="Sraopastraipa"/>
        <w:numPr>
          <w:ilvl w:val="0"/>
          <w:numId w:val="1"/>
        </w:numPr>
        <w:tabs>
          <w:tab w:val="left" w:pos="716"/>
        </w:tabs>
        <w:spacing w:before="42" w:line="278" w:lineRule="auto"/>
        <w:ind w:left="535" w:right="11130" w:firstLine="0"/>
        <w:rPr>
          <w:sz w:val="24"/>
        </w:rPr>
      </w:pPr>
      <w:r>
        <w:rPr>
          <w:sz w:val="24"/>
        </w:rPr>
        <w:t>etapas – įsivertinimo instrumento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parengimas. 3 etapas – </w:t>
      </w:r>
      <w:r w:rsidR="00AD230B">
        <w:rPr>
          <w:sz w:val="24"/>
        </w:rPr>
        <w:t>pasirinktos srities</w:t>
      </w:r>
      <w:r>
        <w:rPr>
          <w:spacing w:val="-1"/>
          <w:sz w:val="24"/>
        </w:rPr>
        <w:t xml:space="preserve"> </w:t>
      </w:r>
      <w:r w:rsidR="00AD230B">
        <w:rPr>
          <w:sz w:val="24"/>
        </w:rPr>
        <w:t>įsivertinimas</w:t>
      </w:r>
      <w:r>
        <w:rPr>
          <w:sz w:val="24"/>
        </w:rPr>
        <w:t>.</w:t>
      </w:r>
    </w:p>
    <w:p w:rsidR="00C87F57" w:rsidRDefault="00070141">
      <w:pPr>
        <w:pStyle w:val="Pagrindinistekstas"/>
        <w:spacing w:line="272" w:lineRule="exact"/>
        <w:ind w:left="535"/>
      </w:pPr>
      <w:r>
        <w:t>4 etapas – atsiskaitymas ir</w:t>
      </w:r>
      <w:r>
        <w:rPr>
          <w:spacing w:val="-8"/>
        </w:rPr>
        <w:t xml:space="preserve"> </w:t>
      </w:r>
      <w:r>
        <w:t>informavimas.</w:t>
      </w:r>
    </w:p>
    <w:p w:rsidR="00C87F57" w:rsidRDefault="00C87F57">
      <w:pPr>
        <w:pStyle w:val="Pagrindinistekstas"/>
        <w:rPr>
          <w:sz w:val="26"/>
        </w:rPr>
      </w:pPr>
    </w:p>
    <w:p w:rsidR="00C87F57" w:rsidRDefault="00C87F57">
      <w:pPr>
        <w:pStyle w:val="Pagrindinistekstas"/>
        <w:spacing w:before="3"/>
        <w:rPr>
          <w:sz w:val="33"/>
        </w:rPr>
      </w:pPr>
    </w:p>
    <w:p w:rsidR="00C87F57" w:rsidRDefault="00070141">
      <w:pPr>
        <w:pStyle w:val="Antrat1"/>
      </w:pPr>
      <w:r>
        <w:t>Mokyklos veiklos įsivertinimo grupės darbo</w:t>
      </w:r>
      <w:r>
        <w:rPr>
          <w:spacing w:val="-11"/>
        </w:rPr>
        <w:t xml:space="preserve"> </w:t>
      </w:r>
      <w:r>
        <w:t>planas.</w:t>
      </w:r>
    </w:p>
    <w:p w:rsidR="00C87F57" w:rsidRDefault="00C87F57">
      <w:pPr>
        <w:pStyle w:val="Pagrindinistekstas"/>
        <w:rPr>
          <w:b/>
          <w:sz w:val="20"/>
        </w:rPr>
      </w:pPr>
    </w:p>
    <w:p w:rsidR="00C87F57" w:rsidRDefault="00C87F57">
      <w:pPr>
        <w:pStyle w:val="Pagrindinistekstas"/>
        <w:spacing w:before="11"/>
        <w:rPr>
          <w:b/>
          <w:sz w:val="15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389"/>
        <w:gridCol w:w="1558"/>
        <w:gridCol w:w="2312"/>
        <w:gridCol w:w="4407"/>
      </w:tblGrid>
      <w:tr w:rsidR="00C87F57">
        <w:trPr>
          <w:trHeight w:val="552"/>
        </w:trPr>
        <w:tc>
          <w:tcPr>
            <w:tcW w:w="1702" w:type="dxa"/>
          </w:tcPr>
          <w:p w:rsidR="00C87F57" w:rsidRDefault="00070141">
            <w:pPr>
              <w:pStyle w:val="TableParagraph"/>
              <w:spacing w:line="273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Etapas</w:t>
            </w:r>
          </w:p>
        </w:tc>
        <w:tc>
          <w:tcPr>
            <w:tcW w:w="5389" w:type="dxa"/>
          </w:tcPr>
          <w:p w:rsidR="00C87F57" w:rsidRDefault="00070141">
            <w:pPr>
              <w:pStyle w:val="TableParagraph"/>
              <w:spacing w:line="273" w:lineRule="exact"/>
              <w:ind w:left="2338" w:right="2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Veikla</w:t>
            </w:r>
          </w:p>
        </w:tc>
        <w:tc>
          <w:tcPr>
            <w:tcW w:w="1558" w:type="dxa"/>
          </w:tcPr>
          <w:p w:rsidR="00C87F57" w:rsidRDefault="00070141">
            <w:pPr>
              <w:pStyle w:val="TableParagraph"/>
              <w:spacing w:line="273" w:lineRule="exact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Laikas</w:t>
            </w:r>
          </w:p>
        </w:tc>
        <w:tc>
          <w:tcPr>
            <w:tcW w:w="2312" w:type="dxa"/>
          </w:tcPr>
          <w:p w:rsidR="00C87F57" w:rsidRDefault="00070141">
            <w:pPr>
              <w:pStyle w:val="TableParagraph"/>
              <w:spacing w:line="273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Atsakingi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asmenys</w:t>
            </w:r>
          </w:p>
        </w:tc>
        <w:tc>
          <w:tcPr>
            <w:tcW w:w="4407" w:type="dxa"/>
          </w:tcPr>
          <w:p w:rsidR="00C87F57" w:rsidRDefault="00070141">
            <w:pPr>
              <w:pStyle w:val="TableParagraph"/>
              <w:spacing w:line="273" w:lineRule="exact"/>
              <w:ind w:left="1090"/>
              <w:rPr>
                <w:b/>
                <w:sz w:val="24"/>
              </w:rPr>
            </w:pPr>
            <w:r>
              <w:rPr>
                <w:b/>
                <w:sz w:val="24"/>
              </w:rPr>
              <w:t>Laukiamas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rezultatas</w:t>
            </w:r>
          </w:p>
        </w:tc>
      </w:tr>
      <w:tr w:rsidR="00C87F57">
        <w:trPr>
          <w:trHeight w:val="1065"/>
        </w:trPr>
        <w:tc>
          <w:tcPr>
            <w:tcW w:w="1702" w:type="dxa"/>
            <w:vMerge w:val="restart"/>
          </w:tcPr>
          <w:p w:rsidR="00C87F57" w:rsidRDefault="00070141">
            <w:pPr>
              <w:pStyle w:val="TableParagraph"/>
              <w:ind w:left="110" w:right="3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Įsivertinimo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plano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parengimas</w:t>
            </w:r>
          </w:p>
        </w:tc>
        <w:tc>
          <w:tcPr>
            <w:tcW w:w="5389" w:type="dxa"/>
          </w:tcPr>
          <w:p w:rsidR="00C87F57" w:rsidRDefault="00070141" w:rsidP="00AD230B">
            <w:pPr>
              <w:pStyle w:val="TableParagraph"/>
              <w:ind w:right="608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>Mokyklos veiklos kokybės įsivertinimo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darbo grupės formavimas (MVKĮ) (20</w:t>
            </w:r>
            <w:r w:rsidR="00AD230B">
              <w:rPr>
                <w:sz w:val="24"/>
              </w:rPr>
              <w:t>20</w:t>
            </w:r>
            <w:r>
              <w:rPr>
                <w:sz w:val="24"/>
              </w:rPr>
              <w:t>-0</w:t>
            </w:r>
            <w:r w:rsidR="00AD230B">
              <w:rPr>
                <w:sz w:val="24"/>
              </w:rPr>
              <w:t>6</w:t>
            </w:r>
            <w:r>
              <w:rPr>
                <w:sz w:val="24"/>
              </w:rPr>
              <w:t>-0</w:t>
            </w:r>
            <w:r w:rsidR="00AD230B">
              <w:rPr>
                <w:sz w:val="24"/>
              </w:rPr>
              <w:t>5</w:t>
            </w:r>
            <w:r>
              <w:rPr>
                <w:sz w:val="24"/>
              </w:rPr>
              <w:t xml:space="preserve"> direktoriaus įsakymas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 w:rsidR="00AD230B">
              <w:rPr>
                <w:rStyle w:val="TableNormal"/>
                <w:rFonts w:ascii="Arial" w:hAnsi="Arial" w:cs="Arial"/>
                <w:b/>
                <w:bCs/>
                <w:color w:val="555555"/>
                <w:sz w:val="17"/>
                <w:szCs w:val="17"/>
              </w:rPr>
              <w:t xml:space="preserve"> </w:t>
            </w:r>
            <w:r w:rsidR="00AD230B" w:rsidRPr="00AD230B">
              <w:rPr>
                <w:rStyle w:val="dlxnowrap1"/>
                <w:bCs/>
                <w:color w:val="555555"/>
                <w:sz w:val="24"/>
                <w:szCs w:val="24"/>
              </w:rPr>
              <w:t>LMMV1-19</w:t>
            </w:r>
            <w:r>
              <w:rPr>
                <w:sz w:val="24"/>
              </w:rPr>
              <w:t>).</w:t>
            </w:r>
          </w:p>
        </w:tc>
        <w:tc>
          <w:tcPr>
            <w:tcW w:w="1558" w:type="dxa"/>
          </w:tcPr>
          <w:p w:rsidR="00C87F57" w:rsidRDefault="00070141" w:rsidP="00AD230B">
            <w:pPr>
              <w:pStyle w:val="TableParagraph"/>
              <w:spacing w:line="268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AD230B">
              <w:rPr>
                <w:sz w:val="24"/>
              </w:rPr>
              <w:t>20</w:t>
            </w:r>
            <w:r>
              <w:rPr>
                <w:sz w:val="24"/>
              </w:rPr>
              <w:t>-0</w:t>
            </w:r>
            <w:r w:rsidR="00AD230B"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mėn.</w:t>
            </w:r>
          </w:p>
        </w:tc>
        <w:tc>
          <w:tcPr>
            <w:tcW w:w="2312" w:type="dxa"/>
          </w:tcPr>
          <w:p w:rsidR="00C87F57" w:rsidRDefault="00AD23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R. Mockevičienė</w:t>
            </w:r>
          </w:p>
        </w:tc>
        <w:tc>
          <w:tcPr>
            <w:tcW w:w="4407" w:type="dxa"/>
          </w:tcPr>
          <w:p w:rsidR="00C87F57" w:rsidRDefault="00070141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Mokyklos veiklos kokybės įsivertinimo darbo grupė suplanuoja ir įgyvendina mokyklos veiklos kokybės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įsivertinimą</w:t>
            </w:r>
          </w:p>
        </w:tc>
      </w:tr>
      <w:tr w:rsidR="00C87F57">
        <w:trPr>
          <w:trHeight w:val="1550"/>
        </w:trPr>
        <w:tc>
          <w:tcPr>
            <w:tcW w:w="1702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C87F57" w:rsidRDefault="00070141">
            <w:pPr>
              <w:pStyle w:val="TableParagraph"/>
              <w:ind w:right="6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Mokyklos veiklos kokybės įsivertinimo darbo grupės plano sudarymas ir pristatymas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mokytojų bendruomenei.</w:t>
            </w:r>
          </w:p>
        </w:tc>
        <w:tc>
          <w:tcPr>
            <w:tcW w:w="1558" w:type="dxa"/>
          </w:tcPr>
          <w:p w:rsidR="00C87F57" w:rsidRDefault="00A0542E" w:rsidP="00A0542E">
            <w:pPr>
              <w:pStyle w:val="TableParagraph"/>
              <w:spacing w:line="270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Iki </w:t>
            </w:r>
            <w:r w:rsidR="00070141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="00070141">
              <w:rPr>
                <w:sz w:val="24"/>
              </w:rPr>
              <w:t>-</w:t>
            </w:r>
            <w:r>
              <w:rPr>
                <w:sz w:val="24"/>
              </w:rPr>
              <w:t>06-10</w:t>
            </w:r>
            <w:r w:rsidR="00070141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312" w:type="dxa"/>
          </w:tcPr>
          <w:p w:rsidR="00C87F57" w:rsidRDefault="0007014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MVKĮ grupės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nariai</w:t>
            </w:r>
          </w:p>
        </w:tc>
        <w:tc>
          <w:tcPr>
            <w:tcW w:w="4407" w:type="dxa"/>
          </w:tcPr>
          <w:p w:rsidR="00C87F57" w:rsidRDefault="0007014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Apibrėžiami įsivertinimo tikslai, numatomi dalyviai ir jų funkcijos. Susitariama dėl įsivertinimo eigos: numatomi konkretūs darbai, jų atlikimo datos bei atsakingi asmenys.</w:t>
            </w:r>
          </w:p>
        </w:tc>
      </w:tr>
      <w:tr w:rsidR="00C87F57">
        <w:trPr>
          <w:trHeight w:val="1288"/>
        </w:trPr>
        <w:tc>
          <w:tcPr>
            <w:tcW w:w="1702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C87F57" w:rsidRDefault="00070141">
            <w:pPr>
              <w:pStyle w:val="TableParagraph"/>
              <w:ind w:right="763"/>
              <w:rPr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sz w:val="24"/>
              </w:rPr>
              <w:t>Mokytojų bendruomenės informavimas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apie mokyklos veiklos kokybės įsivertinimo organizavimą.</w:t>
            </w:r>
          </w:p>
        </w:tc>
        <w:tc>
          <w:tcPr>
            <w:tcW w:w="1558" w:type="dxa"/>
          </w:tcPr>
          <w:p w:rsidR="00C87F57" w:rsidRDefault="00070141" w:rsidP="00624054">
            <w:pPr>
              <w:pStyle w:val="TableParagraph"/>
              <w:spacing w:line="268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624054">
              <w:rPr>
                <w:sz w:val="24"/>
              </w:rPr>
              <w:t>20</w:t>
            </w:r>
            <w:r>
              <w:rPr>
                <w:sz w:val="24"/>
              </w:rPr>
              <w:t>-0</w:t>
            </w:r>
            <w:r w:rsidR="00624054">
              <w:rPr>
                <w:sz w:val="24"/>
              </w:rPr>
              <w:t>6</w:t>
            </w:r>
            <w:r w:rsidR="00302991">
              <w:rPr>
                <w:sz w:val="24"/>
              </w:rPr>
              <w:t xml:space="preserve"> </w:t>
            </w:r>
            <w:r>
              <w:rPr>
                <w:sz w:val="24"/>
              </w:rPr>
              <w:t>mėn.</w:t>
            </w:r>
          </w:p>
        </w:tc>
        <w:tc>
          <w:tcPr>
            <w:tcW w:w="2312" w:type="dxa"/>
          </w:tcPr>
          <w:p w:rsidR="00C87F57" w:rsidRDefault="000701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MVKĮ grupės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nariai</w:t>
            </w:r>
          </w:p>
        </w:tc>
        <w:tc>
          <w:tcPr>
            <w:tcW w:w="4407" w:type="dxa"/>
          </w:tcPr>
          <w:p w:rsidR="00C87F57" w:rsidRDefault="0007014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Mokytojų bendruomenė susipažįsta su veiklos įsivertinimo tikslais, uždaviniais ir veiklos prioritetais bei prisiima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atsakomybę už sprendimų įgyvendinimą.</w:t>
            </w:r>
          </w:p>
        </w:tc>
      </w:tr>
      <w:tr w:rsidR="00C87F57">
        <w:trPr>
          <w:trHeight w:val="1289"/>
        </w:trPr>
        <w:tc>
          <w:tcPr>
            <w:tcW w:w="1702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C87F57" w:rsidRDefault="00070141">
            <w:pPr>
              <w:pStyle w:val="TableParagraph"/>
              <w:ind w:right="220"/>
              <w:rPr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sz w:val="24"/>
              </w:rPr>
              <w:t>Platusis mokyklos veiklos kokybės įsivertinimas (mokytojų bendruomenė vertina visas sritis, temas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ir rodiklius remdamasi detaliuosiuose rodiklių aprašymuose pateiktu aukščiausiu kokybės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lygiu).</w:t>
            </w:r>
          </w:p>
        </w:tc>
        <w:tc>
          <w:tcPr>
            <w:tcW w:w="1558" w:type="dxa"/>
          </w:tcPr>
          <w:p w:rsidR="00C87F57" w:rsidRDefault="00070141">
            <w:pPr>
              <w:pStyle w:val="TableParagraph"/>
              <w:spacing w:line="268" w:lineRule="exact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2019-10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mėn.</w:t>
            </w:r>
          </w:p>
        </w:tc>
        <w:tc>
          <w:tcPr>
            <w:tcW w:w="2312" w:type="dxa"/>
          </w:tcPr>
          <w:p w:rsidR="00C87F57" w:rsidRDefault="000701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MVKĮ grupės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nariai</w:t>
            </w:r>
          </w:p>
        </w:tc>
        <w:tc>
          <w:tcPr>
            <w:tcW w:w="4407" w:type="dxa"/>
          </w:tcPr>
          <w:p w:rsidR="00C87F57" w:rsidRDefault="0007014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Išaiškinami mokyklos veiklos </w:t>
            </w:r>
            <w:proofErr w:type="spellStart"/>
            <w:r>
              <w:rPr>
                <w:sz w:val="24"/>
              </w:rPr>
              <w:t>privalumai</w:t>
            </w:r>
            <w:proofErr w:type="spellEnd"/>
            <w:r>
              <w:rPr>
                <w:sz w:val="24"/>
              </w:rPr>
              <w:t xml:space="preserve"> ir trūkumai. Vertinimo rezultatai taps atspirties tašku gilesniam teminiam įsivertinimui</w:t>
            </w:r>
          </w:p>
        </w:tc>
      </w:tr>
      <w:tr w:rsidR="00C87F57">
        <w:trPr>
          <w:trHeight w:val="1379"/>
        </w:trPr>
        <w:tc>
          <w:tcPr>
            <w:tcW w:w="1702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C87F57" w:rsidRDefault="00070141">
            <w:pPr>
              <w:pStyle w:val="TableParagraph"/>
              <w:ind w:right="619"/>
              <w:rPr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>
              <w:rPr>
                <w:sz w:val="24"/>
              </w:rPr>
              <w:t>Plačiojo įsivertinimo rezultatų analizė, išvadų suformulavimas, pristatymas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mokytojų</w:t>
            </w:r>
          </w:p>
          <w:p w:rsidR="00C87F57" w:rsidRDefault="00070141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bendruomenei bei rodiklio giluminiam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įsivertinimui nustatymas.</w:t>
            </w:r>
          </w:p>
        </w:tc>
        <w:tc>
          <w:tcPr>
            <w:tcW w:w="1558" w:type="dxa"/>
          </w:tcPr>
          <w:p w:rsidR="00C87F57" w:rsidRDefault="00070141">
            <w:pPr>
              <w:pStyle w:val="TableParagraph"/>
              <w:spacing w:line="268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2019-11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mėn.</w:t>
            </w:r>
          </w:p>
        </w:tc>
        <w:tc>
          <w:tcPr>
            <w:tcW w:w="2312" w:type="dxa"/>
          </w:tcPr>
          <w:p w:rsidR="00C87F57" w:rsidRDefault="000701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MVKĮ grupės nariai mokytojų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taryba</w:t>
            </w:r>
          </w:p>
        </w:tc>
        <w:tc>
          <w:tcPr>
            <w:tcW w:w="4407" w:type="dxa"/>
          </w:tcPr>
          <w:p w:rsidR="00C87F57" w:rsidRDefault="0007014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Mokytojų bendruomenė susipažįsta su plačiojo įsivertinimo rezultatais. Vyksta diskusijos ir refleksija,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pasirenkamas</w:t>
            </w:r>
          </w:p>
          <w:p w:rsidR="00C87F57" w:rsidRDefault="00070141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rodiklis gilesniam mokyklos veiklos kokybės lygio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tyrinėjimui.</w:t>
            </w:r>
          </w:p>
        </w:tc>
      </w:tr>
    </w:tbl>
    <w:p w:rsidR="00C87F57" w:rsidRDefault="00C87F57">
      <w:pPr>
        <w:spacing w:line="270" w:lineRule="atLeast"/>
        <w:jc w:val="both"/>
        <w:rPr>
          <w:sz w:val="24"/>
        </w:rPr>
        <w:sectPr w:rsidR="00C87F57">
          <w:pgSz w:w="16840" w:h="11910" w:orient="landscape"/>
          <w:pgMar w:top="320" w:right="280" w:bottom="280" w:left="280" w:header="567" w:footer="567" w:gutter="0"/>
          <w:cols w:space="1296"/>
        </w:sect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389"/>
        <w:gridCol w:w="1558"/>
        <w:gridCol w:w="2312"/>
        <w:gridCol w:w="4407"/>
      </w:tblGrid>
      <w:tr w:rsidR="00C87F57">
        <w:trPr>
          <w:trHeight w:val="1941"/>
        </w:trPr>
        <w:tc>
          <w:tcPr>
            <w:tcW w:w="1702" w:type="dxa"/>
          </w:tcPr>
          <w:p w:rsidR="00C87F57" w:rsidRDefault="00C87F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9" w:type="dxa"/>
          </w:tcPr>
          <w:p w:rsidR="00C87F57" w:rsidRDefault="00070141">
            <w:pPr>
              <w:pStyle w:val="TableParagraph"/>
              <w:ind w:right="220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sz w:val="24"/>
              </w:rPr>
              <w:t xml:space="preserve">. Iliustracijų pasirinktiems giluminio įsivertinimo rodikliams </w:t>
            </w:r>
            <w:r>
              <w:rPr>
                <w:rFonts w:ascii="Calibri" w:hAnsi="Calibri"/>
                <w:sz w:val="24"/>
              </w:rPr>
              <w:t xml:space="preserve">„1.1.1. Asmenybės tapsmas. </w:t>
            </w:r>
            <w:r>
              <w:rPr>
                <w:rFonts w:ascii="Calibri" w:hAnsi="Calibri"/>
                <w:i/>
                <w:sz w:val="24"/>
              </w:rPr>
              <w:t>Gyvenimo planavimas</w:t>
            </w:r>
            <w:r>
              <w:rPr>
                <w:rFonts w:ascii="Calibri" w:hAnsi="Calibri"/>
                <w:sz w:val="24"/>
              </w:rPr>
              <w:t xml:space="preserve">“ </w:t>
            </w:r>
            <w:r>
              <w:rPr>
                <w:sz w:val="24"/>
              </w:rPr>
              <w:t xml:space="preserve">ir </w:t>
            </w:r>
            <w:r>
              <w:rPr>
                <w:rFonts w:ascii="Calibri" w:hAnsi="Calibri"/>
                <w:sz w:val="28"/>
              </w:rPr>
              <w:t>„</w:t>
            </w:r>
            <w:r>
              <w:rPr>
                <w:rFonts w:ascii="Calibri" w:hAnsi="Calibri"/>
                <w:sz w:val="24"/>
              </w:rPr>
              <w:t xml:space="preserve">4.2.2. Bendradarbiavimas su tėvais </w:t>
            </w:r>
            <w:r>
              <w:rPr>
                <w:rFonts w:ascii="Calibri" w:hAnsi="Calibri"/>
                <w:i/>
                <w:sz w:val="24"/>
              </w:rPr>
              <w:t xml:space="preserve">Įsitraukimas“ </w:t>
            </w:r>
            <w:r>
              <w:rPr>
                <w:sz w:val="24"/>
              </w:rPr>
              <w:t>kūrimas ir pristatymas mokytojų tarybai ir mokyklos tarybai, aptarimas ir koregavimas.</w:t>
            </w:r>
          </w:p>
        </w:tc>
        <w:tc>
          <w:tcPr>
            <w:tcW w:w="1558" w:type="dxa"/>
          </w:tcPr>
          <w:p w:rsidR="00C87F57" w:rsidRDefault="00070141">
            <w:pPr>
              <w:pStyle w:val="TableParagraph"/>
              <w:spacing w:line="270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2019-12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mėn.</w:t>
            </w:r>
          </w:p>
        </w:tc>
        <w:tc>
          <w:tcPr>
            <w:tcW w:w="2312" w:type="dxa"/>
          </w:tcPr>
          <w:p w:rsidR="00C87F57" w:rsidRDefault="00070141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MVKĮ grupės nariai mokytojų taryba mokyklos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taryba</w:t>
            </w:r>
          </w:p>
        </w:tc>
        <w:tc>
          <w:tcPr>
            <w:tcW w:w="4407" w:type="dxa"/>
          </w:tcPr>
          <w:p w:rsidR="00C87F57" w:rsidRDefault="00070141">
            <w:pPr>
              <w:pStyle w:val="TableParagraph"/>
              <w:tabs>
                <w:tab w:val="left" w:pos="3536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Iliustracijos pritaikymas pasirinkto rodiklio tyrimui.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Sukonkretinami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rodiklio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detaliajame aprašyme nurodyti kokybės požymiai pagal mokyklos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kontekstą.</w:t>
            </w:r>
          </w:p>
        </w:tc>
      </w:tr>
      <w:tr w:rsidR="00C87F57">
        <w:trPr>
          <w:trHeight w:val="2232"/>
        </w:trPr>
        <w:tc>
          <w:tcPr>
            <w:tcW w:w="1702" w:type="dxa"/>
          </w:tcPr>
          <w:p w:rsidR="00C87F57" w:rsidRDefault="00070141">
            <w:pPr>
              <w:pStyle w:val="TableParagraph"/>
              <w:ind w:left="110" w:right="329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Įsivertinimo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instrumento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parengimas</w:t>
            </w:r>
          </w:p>
        </w:tc>
        <w:tc>
          <w:tcPr>
            <w:tcW w:w="5389" w:type="dxa"/>
          </w:tcPr>
          <w:p w:rsidR="00C87F57" w:rsidRDefault="00070141">
            <w:pPr>
              <w:pStyle w:val="TableParagraph"/>
              <w:ind w:right="182"/>
              <w:rPr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r>
              <w:rPr>
                <w:sz w:val="24"/>
              </w:rPr>
              <w:t xml:space="preserve">Klausimynų (mokytojams, mokiniams, tėvams) rodikliui </w:t>
            </w:r>
            <w:r>
              <w:rPr>
                <w:rFonts w:ascii="Calibri" w:hAnsi="Calibri"/>
                <w:sz w:val="24"/>
              </w:rPr>
              <w:t xml:space="preserve">„2. 3. 1. Mokymasis“ </w:t>
            </w:r>
            <w:r>
              <w:rPr>
                <w:sz w:val="24"/>
              </w:rPr>
              <w:t>įsivertinti peržiūra bei tobulinimas.</w:t>
            </w:r>
          </w:p>
          <w:p w:rsidR="00C87F57" w:rsidRDefault="00070141">
            <w:pPr>
              <w:pStyle w:val="TableParagraph"/>
              <w:spacing w:line="242" w:lineRule="auto"/>
              <w:ind w:right="220"/>
              <w:rPr>
                <w:sz w:val="24"/>
              </w:rPr>
            </w:pPr>
            <w:r>
              <w:rPr>
                <w:sz w:val="24"/>
              </w:rPr>
              <w:t xml:space="preserve">Klausimynų (mokytojams, mokiniams, tėvams) rodikliams </w:t>
            </w:r>
            <w:r>
              <w:rPr>
                <w:rFonts w:ascii="Calibri" w:hAnsi="Calibri"/>
                <w:sz w:val="24"/>
              </w:rPr>
              <w:t xml:space="preserve">„1.1.1. Asmenybės tapsmas. </w:t>
            </w:r>
            <w:r>
              <w:rPr>
                <w:rFonts w:ascii="Calibri" w:hAnsi="Calibri"/>
                <w:i/>
                <w:sz w:val="24"/>
              </w:rPr>
              <w:t>Gyvenimo planavimas</w:t>
            </w:r>
            <w:r>
              <w:rPr>
                <w:rFonts w:ascii="Calibri" w:hAnsi="Calibri"/>
                <w:sz w:val="24"/>
              </w:rPr>
              <w:t xml:space="preserve">“ </w:t>
            </w:r>
            <w:r>
              <w:rPr>
                <w:sz w:val="24"/>
              </w:rPr>
              <w:t xml:space="preserve">ir </w:t>
            </w:r>
            <w:r>
              <w:rPr>
                <w:rFonts w:ascii="Calibri" w:hAnsi="Calibri"/>
                <w:sz w:val="28"/>
              </w:rPr>
              <w:t>„</w:t>
            </w:r>
            <w:r>
              <w:rPr>
                <w:rFonts w:ascii="Calibri" w:hAnsi="Calibri"/>
                <w:sz w:val="24"/>
              </w:rPr>
              <w:t xml:space="preserve">4.2.2. Bendradarbiavimas su tėvais </w:t>
            </w:r>
            <w:r>
              <w:rPr>
                <w:rFonts w:ascii="Calibri" w:hAnsi="Calibri"/>
                <w:i/>
                <w:sz w:val="24"/>
              </w:rPr>
              <w:t xml:space="preserve">Įsitraukimas“ </w:t>
            </w:r>
            <w:r>
              <w:rPr>
                <w:sz w:val="24"/>
              </w:rPr>
              <w:t>įsivertinti peržiūra bei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tobulinimas.</w:t>
            </w:r>
          </w:p>
        </w:tc>
        <w:tc>
          <w:tcPr>
            <w:tcW w:w="1558" w:type="dxa"/>
          </w:tcPr>
          <w:p w:rsidR="00C87F57" w:rsidRDefault="000701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2019-11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mėn.</w:t>
            </w:r>
          </w:p>
          <w:p w:rsidR="00C87F57" w:rsidRDefault="00C87F57">
            <w:pPr>
              <w:pStyle w:val="TableParagraph"/>
              <w:ind w:left="0"/>
              <w:rPr>
                <w:b/>
                <w:sz w:val="26"/>
              </w:rPr>
            </w:pPr>
          </w:p>
          <w:p w:rsidR="00C87F57" w:rsidRDefault="00C87F57">
            <w:pPr>
              <w:pStyle w:val="TableParagraph"/>
              <w:ind w:left="0"/>
              <w:rPr>
                <w:b/>
              </w:rPr>
            </w:pPr>
          </w:p>
          <w:p w:rsidR="00C87F57" w:rsidRDefault="000701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2020-02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mėn.</w:t>
            </w:r>
          </w:p>
        </w:tc>
        <w:tc>
          <w:tcPr>
            <w:tcW w:w="2312" w:type="dxa"/>
          </w:tcPr>
          <w:p w:rsidR="00C87F57" w:rsidRDefault="000701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MVKĮ grupės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nariai</w:t>
            </w:r>
          </w:p>
        </w:tc>
        <w:tc>
          <w:tcPr>
            <w:tcW w:w="4407" w:type="dxa"/>
          </w:tcPr>
          <w:p w:rsidR="00C87F57" w:rsidRDefault="0007014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Nustatomos respondentų grupės. Parengiamas įsivertinimo tyrimo instrumentas. Aptariama, kokie jau esantys mokyklos duomenys bus panaudoti įsivertinimui.</w:t>
            </w:r>
          </w:p>
        </w:tc>
      </w:tr>
      <w:tr w:rsidR="00C87F57">
        <w:trPr>
          <w:trHeight w:val="3079"/>
        </w:trPr>
        <w:tc>
          <w:tcPr>
            <w:tcW w:w="1702" w:type="dxa"/>
          </w:tcPr>
          <w:p w:rsidR="00C87F57" w:rsidRDefault="00070141">
            <w:pPr>
              <w:pStyle w:val="TableParagraph"/>
              <w:ind w:left="110" w:right="3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Įsivertinimo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atlikimas</w:t>
            </w:r>
          </w:p>
        </w:tc>
        <w:tc>
          <w:tcPr>
            <w:tcW w:w="5389" w:type="dxa"/>
          </w:tcPr>
          <w:p w:rsidR="00C87F57" w:rsidRDefault="00070141">
            <w:pPr>
              <w:pStyle w:val="TableParagraph"/>
              <w:ind w:right="177"/>
              <w:rPr>
                <w:sz w:val="24"/>
              </w:rPr>
            </w:pPr>
            <w:r>
              <w:rPr>
                <w:b/>
                <w:sz w:val="24"/>
              </w:rPr>
              <w:t xml:space="preserve">8. </w:t>
            </w:r>
            <w:r>
              <w:rPr>
                <w:sz w:val="24"/>
              </w:rPr>
              <w:t>Mokytojų, mokinių, tėvų anketavimas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(naudojama Nacionalinės mokyklų vertinimo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agentūros</w:t>
            </w:r>
          </w:p>
          <w:p w:rsidR="00C87F57" w:rsidRDefault="0007014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internetinė sistema </w:t>
            </w:r>
            <w:hyperlink r:id="rId5">
              <w:r>
                <w:rPr>
                  <w:sz w:val="24"/>
                  <w:u w:val="single"/>
                </w:rPr>
                <w:t>www.iqesonline.lt</w:t>
              </w:r>
            </w:hyperlink>
            <w:r>
              <w:rPr>
                <w:sz w:val="24"/>
              </w:rPr>
              <w:t>.) (rodikliui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„2.</w:t>
            </w:r>
          </w:p>
          <w:p w:rsidR="00C87F57" w:rsidRDefault="00070141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3. 1.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Mokymasis“</w:t>
            </w:r>
            <w:r>
              <w:rPr>
                <w:sz w:val="24"/>
              </w:rPr>
              <w:t>).</w:t>
            </w:r>
          </w:p>
          <w:p w:rsidR="00C87F57" w:rsidRDefault="00070141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Mokytojų, mokinių, tėvų anketavimas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(naudojama Nacionalinės mokyklų vertinimo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agentūros</w:t>
            </w:r>
          </w:p>
          <w:p w:rsidR="00C87F57" w:rsidRDefault="000701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internetinė sistema </w:t>
            </w:r>
            <w:hyperlink r:id="rId6">
              <w:r>
                <w:rPr>
                  <w:sz w:val="24"/>
                  <w:u w:val="single"/>
                </w:rPr>
                <w:t>www.iqesonline.lt</w:t>
              </w:r>
            </w:hyperlink>
            <w:r>
              <w:rPr>
                <w:sz w:val="24"/>
              </w:rPr>
              <w:t>.)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(rodikliams</w:t>
            </w:r>
          </w:p>
          <w:p w:rsidR="00C87F57" w:rsidRDefault="00070141">
            <w:pPr>
              <w:pStyle w:val="TableParagraph"/>
              <w:spacing w:before="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„1.1.1. Asmenybės tapsmas. </w:t>
            </w:r>
            <w:r>
              <w:rPr>
                <w:rFonts w:ascii="Calibri" w:hAnsi="Calibri"/>
                <w:i/>
                <w:sz w:val="24"/>
              </w:rPr>
              <w:t>Gyvenimo</w:t>
            </w:r>
            <w:r>
              <w:rPr>
                <w:rFonts w:ascii="Calibri" w:hAnsi="Calibri"/>
                <w:i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planavimas</w:t>
            </w:r>
            <w:r>
              <w:rPr>
                <w:rFonts w:ascii="Calibri" w:hAnsi="Calibri"/>
                <w:sz w:val="24"/>
              </w:rPr>
              <w:t>“</w:t>
            </w:r>
          </w:p>
          <w:p w:rsidR="00C87F57" w:rsidRDefault="00070141">
            <w:pPr>
              <w:pStyle w:val="TableParagraph"/>
              <w:spacing w:before="3" w:line="341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ir  </w:t>
            </w:r>
            <w:r>
              <w:rPr>
                <w:rFonts w:ascii="Calibri" w:hAnsi="Calibri"/>
                <w:sz w:val="28"/>
              </w:rPr>
              <w:t>„</w:t>
            </w:r>
            <w:r>
              <w:rPr>
                <w:rFonts w:ascii="Calibri" w:hAnsi="Calibri"/>
                <w:sz w:val="24"/>
              </w:rPr>
              <w:t>4.2.2. Bendradarbiavimas su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tėvais</w:t>
            </w:r>
          </w:p>
          <w:p w:rsidR="00C87F57" w:rsidRDefault="0007014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Įsitraukimas“</w:t>
            </w:r>
            <w:r>
              <w:rPr>
                <w:sz w:val="24"/>
              </w:rPr>
              <w:t>).</w:t>
            </w:r>
          </w:p>
        </w:tc>
        <w:tc>
          <w:tcPr>
            <w:tcW w:w="1558" w:type="dxa"/>
          </w:tcPr>
          <w:p w:rsidR="00C87F57" w:rsidRDefault="000701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2019-12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mėn.</w:t>
            </w:r>
          </w:p>
          <w:p w:rsidR="00C87F57" w:rsidRDefault="00C87F57">
            <w:pPr>
              <w:pStyle w:val="TableParagraph"/>
              <w:ind w:left="0"/>
              <w:rPr>
                <w:b/>
                <w:sz w:val="26"/>
              </w:rPr>
            </w:pPr>
          </w:p>
          <w:p w:rsidR="00C87F57" w:rsidRDefault="00C87F57">
            <w:pPr>
              <w:pStyle w:val="TableParagraph"/>
              <w:ind w:left="0"/>
              <w:rPr>
                <w:b/>
                <w:sz w:val="26"/>
              </w:rPr>
            </w:pPr>
          </w:p>
          <w:p w:rsidR="00C87F57" w:rsidRDefault="00070141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2020-10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mėn.</w:t>
            </w:r>
          </w:p>
        </w:tc>
        <w:tc>
          <w:tcPr>
            <w:tcW w:w="2312" w:type="dxa"/>
          </w:tcPr>
          <w:p w:rsidR="00C87F57" w:rsidRDefault="000701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Gasiūnienė</w:t>
            </w:r>
          </w:p>
          <w:p w:rsidR="00C87F57" w:rsidRDefault="000701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Paulauskas</w:t>
            </w:r>
          </w:p>
        </w:tc>
        <w:tc>
          <w:tcPr>
            <w:tcW w:w="4407" w:type="dxa"/>
          </w:tcPr>
          <w:p w:rsidR="00C87F57" w:rsidRDefault="00070141">
            <w:pPr>
              <w:pStyle w:val="TableParagraph"/>
              <w:tabs>
                <w:tab w:val="left" w:pos="1334"/>
                <w:tab w:val="left" w:pos="2682"/>
                <w:tab w:val="left" w:pos="3339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Renkami</w:t>
            </w:r>
            <w:r>
              <w:rPr>
                <w:sz w:val="24"/>
              </w:rPr>
              <w:tab/>
              <w:t>duomenys</w:t>
            </w:r>
            <w:r>
              <w:rPr>
                <w:sz w:val="24"/>
              </w:rPr>
              <w:tab/>
              <w:t>bei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reikalinga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informacija.</w:t>
            </w:r>
          </w:p>
        </w:tc>
      </w:tr>
      <w:tr w:rsidR="00C87F57">
        <w:trPr>
          <w:trHeight w:val="2784"/>
        </w:trPr>
        <w:tc>
          <w:tcPr>
            <w:tcW w:w="1702" w:type="dxa"/>
          </w:tcPr>
          <w:p w:rsidR="00C87F57" w:rsidRDefault="00C87F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9" w:type="dxa"/>
          </w:tcPr>
          <w:p w:rsidR="00C87F57" w:rsidRDefault="00070141">
            <w:pPr>
              <w:pStyle w:val="TableParagraph"/>
              <w:spacing w:line="242" w:lineRule="auto"/>
              <w:ind w:right="544"/>
              <w:rPr>
                <w:sz w:val="24"/>
              </w:rPr>
            </w:pPr>
            <w:r>
              <w:rPr>
                <w:b/>
                <w:sz w:val="24"/>
              </w:rPr>
              <w:t xml:space="preserve">9. </w:t>
            </w:r>
            <w:r>
              <w:rPr>
                <w:sz w:val="24"/>
              </w:rPr>
              <w:t xml:space="preserve">Anketavimu gautų rezultatų analizė, išvadų formulavimas. Stiprieji ir tobulintini mokyklos veiklos aspektai (rodikliui </w:t>
            </w:r>
            <w:r>
              <w:rPr>
                <w:rFonts w:ascii="Calibri" w:hAnsi="Calibri"/>
                <w:sz w:val="24"/>
              </w:rPr>
              <w:t>„2. 3. 1.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Mokymasis“</w:t>
            </w:r>
            <w:r>
              <w:rPr>
                <w:sz w:val="24"/>
              </w:rPr>
              <w:t>).</w:t>
            </w:r>
          </w:p>
          <w:p w:rsidR="00C87F57" w:rsidRDefault="00C87F57">
            <w:pPr>
              <w:pStyle w:val="TableParagraph"/>
              <w:spacing w:before="6"/>
              <w:ind w:left="0"/>
              <w:rPr>
                <w:b/>
              </w:rPr>
            </w:pPr>
          </w:p>
          <w:p w:rsidR="00C87F57" w:rsidRDefault="00070141">
            <w:pPr>
              <w:pStyle w:val="TableParagraph"/>
              <w:spacing w:line="242" w:lineRule="auto"/>
              <w:ind w:right="66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Anketavimu gautų rezultatų analizė, išvadų formulavimas. Stiprieji ir tobulintini mokyklos veiklos aspektai (rodikliams </w:t>
            </w:r>
            <w:r>
              <w:rPr>
                <w:rFonts w:ascii="Calibri" w:hAnsi="Calibri"/>
                <w:sz w:val="24"/>
              </w:rPr>
              <w:t xml:space="preserve">„1.1.1. Asmenybės tapsmas. </w:t>
            </w:r>
            <w:r>
              <w:rPr>
                <w:rFonts w:ascii="Calibri" w:hAnsi="Calibri"/>
                <w:i/>
                <w:sz w:val="24"/>
              </w:rPr>
              <w:t>Gyvenimo planavimas</w:t>
            </w:r>
            <w:r>
              <w:rPr>
                <w:rFonts w:ascii="Calibri" w:hAnsi="Calibri"/>
                <w:sz w:val="24"/>
              </w:rPr>
              <w:t xml:space="preserve">“ </w:t>
            </w:r>
            <w:r>
              <w:rPr>
                <w:sz w:val="24"/>
              </w:rPr>
              <w:t>ir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8"/>
              </w:rPr>
              <w:t>„</w:t>
            </w:r>
            <w:r>
              <w:rPr>
                <w:rFonts w:ascii="Calibri" w:hAnsi="Calibri"/>
                <w:sz w:val="24"/>
              </w:rPr>
              <w:t>4.2.2.</w:t>
            </w:r>
          </w:p>
          <w:p w:rsidR="00C87F57" w:rsidRDefault="00070141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Bendradarbiavimas su tėvais</w:t>
            </w:r>
            <w:r>
              <w:rPr>
                <w:rFonts w:ascii="Calibri" w:hAnsi="Calibri"/>
                <w:spacing w:val="-15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Įsitraukimas“</w:t>
            </w:r>
            <w:r>
              <w:rPr>
                <w:sz w:val="24"/>
              </w:rPr>
              <w:t>).</w:t>
            </w:r>
          </w:p>
        </w:tc>
        <w:tc>
          <w:tcPr>
            <w:tcW w:w="1558" w:type="dxa"/>
          </w:tcPr>
          <w:p w:rsidR="00C87F57" w:rsidRDefault="000701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2020-01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mėn.</w:t>
            </w:r>
          </w:p>
          <w:p w:rsidR="00C87F57" w:rsidRDefault="00C87F57">
            <w:pPr>
              <w:pStyle w:val="TableParagraph"/>
              <w:ind w:left="0"/>
              <w:rPr>
                <w:b/>
                <w:sz w:val="26"/>
              </w:rPr>
            </w:pPr>
          </w:p>
          <w:p w:rsidR="00C87F57" w:rsidRDefault="00C87F57">
            <w:pPr>
              <w:pStyle w:val="TableParagraph"/>
              <w:ind w:left="0"/>
              <w:rPr>
                <w:b/>
                <w:sz w:val="26"/>
              </w:rPr>
            </w:pPr>
          </w:p>
          <w:p w:rsidR="00C87F57" w:rsidRDefault="00070141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2020-11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mėn.</w:t>
            </w:r>
          </w:p>
        </w:tc>
        <w:tc>
          <w:tcPr>
            <w:tcW w:w="2312" w:type="dxa"/>
          </w:tcPr>
          <w:p w:rsidR="00C87F57" w:rsidRDefault="000701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MVKĮ grupės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nariai</w:t>
            </w:r>
          </w:p>
        </w:tc>
        <w:tc>
          <w:tcPr>
            <w:tcW w:w="4407" w:type="dxa"/>
          </w:tcPr>
          <w:p w:rsidR="00C87F57" w:rsidRDefault="0007014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Surinkti duomenys interpretuojami ir suformuluojamos išvados. Išsiaiškinamos mokyklos veiklos stipriosios ir tobulintinos pusės.</w:t>
            </w:r>
          </w:p>
        </w:tc>
      </w:tr>
      <w:tr w:rsidR="00C87F57">
        <w:trPr>
          <w:trHeight w:val="864"/>
        </w:trPr>
        <w:tc>
          <w:tcPr>
            <w:tcW w:w="1702" w:type="dxa"/>
          </w:tcPr>
          <w:p w:rsidR="00C87F57" w:rsidRDefault="00C87F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9" w:type="dxa"/>
          </w:tcPr>
          <w:p w:rsidR="00C87F57" w:rsidRDefault="00070141">
            <w:pPr>
              <w:pStyle w:val="TableParagraph"/>
              <w:spacing w:line="247" w:lineRule="auto"/>
              <w:ind w:right="221"/>
              <w:rPr>
                <w:rFonts w:ascii="Calibri" w:hAnsi="Calibri"/>
                <w:sz w:val="24"/>
              </w:rPr>
            </w:pPr>
            <w:r>
              <w:rPr>
                <w:b/>
                <w:sz w:val="24"/>
              </w:rPr>
              <w:t xml:space="preserve">10. </w:t>
            </w:r>
            <w:r>
              <w:rPr>
                <w:sz w:val="24"/>
              </w:rPr>
              <w:t xml:space="preserve">Mokyklos bendruomenės supažindinimas su anketavimo rezultatais, išvadomis (rodikliui </w:t>
            </w:r>
            <w:r>
              <w:rPr>
                <w:rFonts w:ascii="Calibri" w:hAnsi="Calibri"/>
                <w:sz w:val="24"/>
              </w:rPr>
              <w:t>„2. 3.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1.</w:t>
            </w:r>
          </w:p>
          <w:p w:rsidR="00C87F57" w:rsidRDefault="000701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Mokymasis“</w:t>
            </w:r>
            <w:r>
              <w:rPr>
                <w:sz w:val="24"/>
              </w:rPr>
              <w:t>).</w:t>
            </w:r>
          </w:p>
        </w:tc>
        <w:tc>
          <w:tcPr>
            <w:tcW w:w="1558" w:type="dxa"/>
          </w:tcPr>
          <w:p w:rsidR="00C87F57" w:rsidRDefault="00070141">
            <w:pPr>
              <w:pStyle w:val="TableParagraph"/>
              <w:spacing w:line="268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2020-02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mėn.</w:t>
            </w:r>
          </w:p>
        </w:tc>
        <w:tc>
          <w:tcPr>
            <w:tcW w:w="2312" w:type="dxa"/>
          </w:tcPr>
          <w:p w:rsidR="00C87F57" w:rsidRDefault="000701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MVKĮ grupės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nariai</w:t>
            </w:r>
          </w:p>
        </w:tc>
        <w:tc>
          <w:tcPr>
            <w:tcW w:w="4407" w:type="dxa"/>
          </w:tcPr>
          <w:p w:rsidR="00C87F57" w:rsidRDefault="0007014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Bendruomenė susipažįsta su anketavimo rezultatais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išvadomis.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Vyksta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diskusijos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ir refleksija.</w:t>
            </w:r>
          </w:p>
        </w:tc>
      </w:tr>
    </w:tbl>
    <w:p w:rsidR="00C87F57" w:rsidRDefault="00C87F57">
      <w:pPr>
        <w:jc w:val="both"/>
        <w:rPr>
          <w:sz w:val="24"/>
        </w:rPr>
        <w:sectPr w:rsidR="00C87F57">
          <w:pgSz w:w="16840" w:h="11910" w:orient="landscape"/>
          <w:pgMar w:top="380" w:right="280" w:bottom="280" w:left="280" w:header="567" w:footer="567" w:gutter="0"/>
          <w:cols w:space="1296"/>
        </w:sect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389"/>
        <w:gridCol w:w="1558"/>
        <w:gridCol w:w="2312"/>
        <w:gridCol w:w="4407"/>
      </w:tblGrid>
      <w:tr w:rsidR="00C87F57">
        <w:trPr>
          <w:trHeight w:val="1665"/>
        </w:trPr>
        <w:tc>
          <w:tcPr>
            <w:tcW w:w="1702" w:type="dxa"/>
          </w:tcPr>
          <w:p w:rsidR="00C87F57" w:rsidRDefault="00C87F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9" w:type="dxa"/>
          </w:tcPr>
          <w:p w:rsidR="00C87F57" w:rsidRDefault="00070141">
            <w:pPr>
              <w:pStyle w:val="TableParagraph"/>
              <w:spacing w:line="247" w:lineRule="auto"/>
              <w:ind w:right="99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Mokyklos bendruomenės supažindinimas su anketavimo rezultatais, išvadomis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ascii="Calibri" w:hAnsi="Calibri"/>
                <w:sz w:val="24"/>
              </w:rPr>
              <w:t>„1.1.1.</w:t>
            </w:r>
          </w:p>
          <w:p w:rsidR="00C87F57" w:rsidRDefault="00070141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Asmenybės tapsmas. </w:t>
            </w:r>
            <w:r>
              <w:rPr>
                <w:rFonts w:ascii="Calibri" w:hAnsi="Calibri"/>
                <w:i/>
                <w:sz w:val="24"/>
              </w:rPr>
              <w:t>Gyvenimo planavimas</w:t>
            </w:r>
            <w:r>
              <w:rPr>
                <w:rFonts w:ascii="Calibri" w:hAnsi="Calibri"/>
                <w:sz w:val="24"/>
              </w:rPr>
              <w:t>“</w:t>
            </w:r>
            <w:r>
              <w:rPr>
                <w:rFonts w:ascii="Calibri" w:hAnsi="Calibri"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</w:p>
          <w:p w:rsidR="00C87F57" w:rsidRDefault="00070141">
            <w:pPr>
              <w:pStyle w:val="TableParagraph"/>
              <w:rPr>
                <w:sz w:val="24"/>
              </w:rPr>
            </w:pPr>
            <w:r>
              <w:rPr>
                <w:rFonts w:ascii="Calibri" w:hAnsi="Calibri"/>
                <w:sz w:val="28"/>
              </w:rPr>
              <w:t>„</w:t>
            </w:r>
            <w:r>
              <w:rPr>
                <w:rFonts w:ascii="Calibri" w:hAnsi="Calibri"/>
                <w:sz w:val="24"/>
              </w:rPr>
              <w:t>4.2.2. Bendradarbiavimas su tėvais</w:t>
            </w:r>
            <w:r>
              <w:rPr>
                <w:rFonts w:ascii="Calibri" w:hAnsi="Calibri"/>
                <w:spacing w:val="-17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Įsitraukimas“</w:t>
            </w:r>
            <w:r>
              <w:rPr>
                <w:sz w:val="24"/>
              </w:rPr>
              <w:t>).</w:t>
            </w:r>
          </w:p>
        </w:tc>
        <w:tc>
          <w:tcPr>
            <w:tcW w:w="1558" w:type="dxa"/>
          </w:tcPr>
          <w:p w:rsidR="00C87F57" w:rsidRDefault="000701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2020-12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mėn.</w:t>
            </w:r>
          </w:p>
        </w:tc>
        <w:tc>
          <w:tcPr>
            <w:tcW w:w="2312" w:type="dxa"/>
          </w:tcPr>
          <w:p w:rsidR="00C87F57" w:rsidRDefault="00C87F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7" w:type="dxa"/>
          </w:tcPr>
          <w:p w:rsidR="00C87F57" w:rsidRDefault="00C87F57">
            <w:pPr>
              <w:pStyle w:val="TableParagraph"/>
              <w:ind w:left="0"/>
              <w:rPr>
                <w:sz w:val="24"/>
              </w:rPr>
            </w:pPr>
          </w:p>
        </w:tc>
      </w:tr>
      <w:tr w:rsidR="00C87F57">
        <w:trPr>
          <w:trHeight w:val="2705"/>
        </w:trPr>
        <w:tc>
          <w:tcPr>
            <w:tcW w:w="1702" w:type="dxa"/>
            <w:vMerge w:val="restart"/>
          </w:tcPr>
          <w:p w:rsidR="00C87F57" w:rsidRDefault="00C87F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9" w:type="dxa"/>
          </w:tcPr>
          <w:p w:rsidR="00C87F57" w:rsidRDefault="00070141">
            <w:pPr>
              <w:pStyle w:val="TableParagraph"/>
              <w:spacing w:line="242" w:lineRule="auto"/>
              <w:ind w:right="27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11. </w:t>
            </w:r>
            <w:r>
              <w:rPr>
                <w:sz w:val="24"/>
              </w:rPr>
              <w:t>Antrinių duomenų rinkimas (tyrimai, apklausos, pusmečių rezultatai, NMPP, PUP, mokytojų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veiklos įsivertinimas). (rodikliui </w:t>
            </w:r>
            <w:r>
              <w:rPr>
                <w:rFonts w:ascii="Calibri" w:hAnsi="Calibri"/>
                <w:sz w:val="24"/>
              </w:rPr>
              <w:t>„2. 3. 1.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Mokymasis“</w:t>
            </w:r>
            <w:r>
              <w:rPr>
                <w:sz w:val="24"/>
              </w:rPr>
              <w:t>).</w:t>
            </w:r>
          </w:p>
          <w:p w:rsidR="00C87F57" w:rsidRDefault="00070141">
            <w:pPr>
              <w:pStyle w:val="TableParagraph"/>
              <w:spacing w:before="177" w:line="242" w:lineRule="auto"/>
              <w:ind w:right="26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Antrinių duomenų rinkimas (tyrimai, apklausos, pusmečių rezultatai, NMPP, PUP, mokytojų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veiklos įsivertinimas) (rodikliams </w:t>
            </w:r>
            <w:r>
              <w:rPr>
                <w:rFonts w:ascii="Calibri" w:hAnsi="Calibri"/>
                <w:sz w:val="24"/>
              </w:rPr>
              <w:t xml:space="preserve">„1.1.1. Asmenybės tapsmas. </w:t>
            </w:r>
            <w:r>
              <w:rPr>
                <w:rFonts w:ascii="Calibri" w:hAnsi="Calibri"/>
                <w:i/>
                <w:sz w:val="24"/>
              </w:rPr>
              <w:t>Gyvenimo planavimas</w:t>
            </w:r>
            <w:r>
              <w:rPr>
                <w:rFonts w:ascii="Calibri" w:hAnsi="Calibri"/>
                <w:sz w:val="24"/>
              </w:rPr>
              <w:t xml:space="preserve">“ </w:t>
            </w:r>
            <w:r>
              <w:rPr>
                <w:sz w:val="24"/>
              </w:rPr>
              <w:t>ir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8"/>
              </w:rPr>
              <w:t>„</w:t>
            </w:r>
            <w:r>
              <w:rPr>
                <w:rFonts w:ascii="Calibri" w:hAnsi="Calibri"/>
                <w:sz w:val="24"/>
              </w:rPr>
              <w:t>4.2.2.</w:t>
            </w:r>
          </w:p>
          <w:p w:rsidR="00C87F57" w:rsidRDefault="00070141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Bendradarbiavimas su tėvais </w:t>
            </w:r>
            <w:r>
              <w:rPr>
                <w:rFonts w:ascii="Calibri" w:hAnsi="Calibri"/>
                <w:i/>
                <w:sz w:val="24"/>
              </w:rPr>
              <w:t>Įsitraukimas“</w:t>
            </w:r>
            <w:r>
              <w:rPr>
                <w:rFonts w:ascii="Calibri" w:hAnsi="Calibri"/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</w:tc>
        <w:tc>
          <w:tcPr>
            <w:tcW w:w="1558" w:type="dxa"/>
          </w:tcPr>
          <w:p w:rsidR="00C87F57" w:rsidRDefault="000701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2020-02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mėn.</w:t>
            </w:r>
          </w:p>
          <w:p w:rsidR="00C87F57" w:rsidRDefault="00C87F57">
            <w:pPr>
              <w:pStyle w:val="TableParagraph"/>
              <w:ind w:left="0"/>
              <w:rPr>
                <w:b/>
                <w:sz w:val="26"/>
              </w:rPr>
            </w:pPr>
          </w:p>
          <w:p w:rsidR="00C87F57" w:rsidRDefault="00C87F57">
            <w:pPr>
              <w:pStyle w:val="TableParagraph"/>
              <w:ind w:left="0"/>
              <w:rPr>
                <w:b/>
                <w:sz w:val="26"/>
              </w:rPr>
            </w:pPr>
          </w:p>
          <w:p w:rsidR="00C87F57" w:rsidRDefault="00070141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2021-01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mėn.</w:t>
            </w:r>
          </w:p>
        </w:tc>
        <w:tc>
          <w:tcPr>
            <w:tcW w:w="2312" w:type="dxa"/>
          </w:tcPr>
          <w:p w:rsidR="00C87F57" w:rsidRDefault="000701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MVKĮ grupės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nariai</w:t>
            </w:r>
          </w:p>
        </w:tc>
        <w:tc>
          <w:tcPr>
            <w:tcW w:w="4407" w:type="dxa"/>
          </w:tcPr>
          <w:p w:rsidR="00C87F57" w:rsidRDefault="00070141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Gauti duomenys papildys įsivertinimo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metu gautus duomenis, bus panaudojami analizuojant situaciją ir grindžiant sprendimus dėl mokyklos kokybės bei tobulinimo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krypčių.</w:t>
            </w:r>
          </w:p>
        </w:tc>
      </w:tr>
      <w:tr w:rsidR="00C87F57">
        <w:trPr>
          <w:trHeight w:val="3352"/>
        </w:trPr>
        <w:tc>
          <w:tcPr>
            <w:tcW w:w="1702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C87F57" w:rsidRDefault="00070141">
            <w:pPr>
              <w:pStyle w:val="TableParagraph"/>
              <w:ind w:right="938"/>
              <w:rPr>
                <w:sz w:val="24"/>
              </w:rPr>
            </w:pPr>
            <w:r>
              <w:rPr>
                <w:b/>
                <w:sz w:val="24"/>
              </w:rPr>
              <w:t xml:space="preserve">12. </w:t>
            </w:r>
            <w:r>
              <w:rPr>
                <w:sz w:val="24"/>
              </w:rPr>
              <w:t>Gautų duomenų analizavimas,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aptarimas, apibendrinimas, lyginimas 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pateiktomis</w:t>
            </w:r>
          </w:p>
          <w:p w:rsidR="00C87F57" w:rsidRDefault="00070141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iliustracijomis ir pokyčio vertinimas (rodikliui </w:t>
            </w:r>
            <w:r>
              <w:rPr>
                <w:rFonts w:ascii="Calibri" w:hAnsi="Calibri"/>
                <w:sz w:val="24"/>
              </w:rPr>
              <w:t>„2.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3.</w:t>
            </w:r>
          </w:p>
          <w:p w:rsidR="00C87F57" w:rsidRDefault="00070141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1.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Mokymasis“</w:t>
            </w:r>
            <w:r>
              <w:rPr>
                <w:sz w:val="24"/>
              </w:rPr>
              <w:t>).</w:t>
            </w:r>
          </w:p>
          <w:p w:rsidR="00C87F57" w:rsidRDefault="00070141">
            <w:pPr>
              <w:pStyle w:val="TableParagraph"/>
              <w:ind w:right="1268"/>
              <w:rPr>
                <w:sz w:val="24"/>
              </w:rPr>
            </w:pPr>
            <w:r>
              <w:rPr>
                <w:sz w:val="24"/>
              </w:rPr>
              <w:t>Gautų duomenų analizavimas, aptarimas, apibendrinimas, lyginimas su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pateiktomis</w:t>
            </w:r>
          </w:p>
          <w:p w:rsidR="00C87F57" w:rsidRDefault="000701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iliustracijomis ir pokyčio vertinimas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(rodikliams</w:t>
            </w:r>
          </w:p>
          <w:p w:rsidR="00C87F57" w:rsidRDefault="00070141">
            <w:pPr>
              <w:pStyle w:val="TableParagraph"/>
              <w:spacing w:before="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„1.1.1. Asmenybės tapsmas. </w:t>
            </w:r>
            <w:r>
              <w:rPr>
                <w:rFonts w:ascii="Calibri" w:hAnsi="Calibri"/>
                <w:i/>
                <w:sz w:val="24"/>
              </w:rPr>
              <w:t>Gyvenimo</w:t>
            </w:r>
            <w:r>
              <w:rPr>
                <w:rFonts w:ascii="Calibri" w:hAnsi="Calibri"/>
                <w:i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planavimas</w:t>
            </w:r>
            <w:r>
              <w:rPr>
                <w:rFonts w:ascii="Calibri" w:hAnsi="Calibri"/>
                <w:sz w:val="24"/>
              </w:rPr>
              <w:t>“</w:t>
            </w:r>
          </w:p>
          <w:p w:rsidR="00C87F57" w:rsidRDefault="00070141">
            <w:pPr>
              <w:pStyle w:val="TableParagraph"/>
              <w:spacing w:line="341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ir  </w:t>
            </w:r>
            <w:r>
              <w:rPr>
                <w:rFonts w:ascii="Calibri" w:hAnsi="Calibri"/>
                <w:sz w:val="28"/>
              </w:rPr>
              <w:t>„</w:t>
            </w:r>
            <w:r>
              <w:rPr>
                <w:rFonts w:ascii="Calibri" w:hAnsi="Calibri"/>
                <w:sz w:val="24"/>
              </w:rPr>
              <w:t>4.2.2. Bendradarbiavimas su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tėvais</w:t>
            </w:r>
          </w:p>
          <w:p w:rsidR="00C87F57" w:rsidRDefault="0007014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Įsitraukimas“</w:t>
            </w:r>
            <w:r>
              <w:rPr>
                <w:sz w:val="24"/>
              </w:rPr>
              <w:t>).</w:t>
            </w:r>
            <w:bookmarkStart w:id="0" w:name="_GoBack"/>
            <w:bookmarkEnd w:id="0"/>
          </w:p>
        </w:tc>
        <w:tc>
          <w:tcPr>
            <w:tcW w:w="1558" w:type="dxa"/>
          </w:tcPr>
          <w:p w:rsidR="00C87F57" w:rsidRDefault="000701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2020-02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mėn.</w:t>
            </w:r>
          </w:p>
          <w:p w:rsidR="00C87F57" w:rsidRDefault="00C87F57">
            <w:pPr>
              <w:pStyle w:val="TableParagraph"/>
              <w:ind w:left="0"/>
              <w:rPr>
                <w:b/>
                <w:sz w:val="26"/>
              </w:rPr>
            </w:pPr>
          </w:p>
          <w:p w:rsidR="00C87F57" w:rsidRDefault="00C87F57">
            <w:pPr>
              <w:pStyle w:val="TableParagraph"/>
              <w:ind w:left="0"/>
              <w:rPr>
                <w:b/>
                <w:sz w:val="26"/>
              </w:rPr>
            </w:pPr>
          </w:p>
          <w:p w:rsidR="00C87F57" w:rsidRDefault="00070141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2021-02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mėn.</w:t>
            </w:r>
          </w:p>
        </w:tc>
        <w:tc>
          <w:tcPr>
            <w:tcW w:w="2312" w:type="dxa"/>
          </w:tcPr>
          <w:p w:rsidR="00C87F57" w:rsidRDefault="000701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MVKĮ grupės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nariai</w:t>
            </w:r>
          </w:p>
        </w:tc>
        <w:tc>
          <w:tcPr>
            <w:tcW w:w="4407" w:type="dxa"/>
          </w:tcPr>
          <w:p w:rsidR="00C87F57" w:rsidRDefault="0007014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Esamos kokybės padėties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nustatymas.</w:t>
            </w:r>
          </w:p>
        </w:tc>
      </w:tr>
      <w:tr w:rsidR="00C87F57">
        <w:trPr>
          <w:trHeight w:val="3238"/>
        </w:trPr>
        <w:tc>
          <w:tcPr>
            <w:tcW w:w="1702" w:type="dxa"/>
          </w:tcPr>
          <w:p w:rsidR="00C87F57" w:rsidRDefault="00070141">
            <w:pPr>
              <w:pStyle w:val="TableParagraph"/>
              <w:ind w:left="110" w:right="1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Atsiskaitymas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informavimas</w:t>
            </w:r>
          </w:p>
        </w:tc>
        <w:tc>
          <w:tcPr>
            <w:tcW w:w="5389" w:type="dxa"/>
          </w:tcPr>
          <w:p w:rsidR="00C87F57" w:rsidRDefault="00070141">
            <w:pPr>
              <w:pStyle w:val="TableParagraph"/>
              <w:ind w:right="1005"/>
              <w:rPr>
                <w:sz w:val="24"/>
              </w:rPr>
            </w:pPr>
            <w:r>
              <w:rPr>
                <w:b/>
                <w:sz w:val="24"/>
              </w:rPr>
              <w:t xml:space="preserve">13. </w:t>
            </w:r>
            <w:r>
              <w:rPr>
                <w:sz w:val="24"/>
              </w:rPr>
              <w:t>Parengiama mokyklos veiklos giluminio (teminio) įsivertinimo ataskaita.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Pateikiami</w:t>
            </w:r>
          </w:p>
          <w:p w:rsidR="00C87F57" w:rsidRDefault="00070141">
            <w:pPr>
              <w:pStyle w:val="TableParagraph"/>
              <w:spacing w:line="242" w:lineRule="auto"/>
              <w:ind w:right="214"/>
              <w:rPr>
                <w:sz w:val="24"/>
              </w:rPr>
            </w:pPr>
            <w:r>
              <w:rPr>
                <w:sz w:val="24"/>
              </w:rPr>
              <w:t>apibendrinti duomenys, jų analizė,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suformuluojamos įsivertinimo išvados ir rekomendacijos mokyklos veiklos kokybei tobulinti. Informuojama mokyklos bendruomenė (rodikliui </w:t>
            </w:r>
            <w:r>
              <w:rPr>
                <w:rFonts w:ascii="Calibri" w:hAnsi="Calibri"/>
                <w:sz w:val="24"/>
              </w:rPr>
              <w:t>„2. 3. 1.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Mokymasis“</w:t>
            </w:r>
            <w:r>
              <w:rPr>
                <w:sz w:val="24"/>
              </w:rPr>
              <w:t>).</w:t>
            </w:r>
          </w:p>
          <w:p w:rsidR="00C87F57" w:rsidRDefault="00070141">
            <w:pPr>
              <w:pStyle w:val="TableParagraph"/>
              <w:spacing w:before="165"/>
              <w:ind w:right="412"/>
              <w:rPr>
                <w:sz w:val="24"/>
              </w:rPr>
            </w:pPr>
            <w:r>
              <w:rPr>
                <w:sz w:val="24"/>
              </w:rPr>
              <w:t>Parengiama mokyklos veiklos giluminio (teminio) įsivertinimo ataskaita. Pateikiami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apibendrinti</w:t>
            </w:r>
          </w:p>
          <w:p w:rsidR="00C87F57" w:rsidRDefault="00070141">
            <w:pPr>
              <w:pStyle w:val="TableParagraph"/>
              <w:spacing w:before="1"/>
              <w:ind w:right="172"/>
              <w:rPr>
                <w:sz w:val="24"/>
              </w:rPr>
            </w:pPr>
            <w:r>
              <w:rPr>
                <w:sz w:val="24"/>
              </w:rPr>
              <w:t>duomenys, jų analizė, suformuluojamos įsivertinimo išvados ir rekomendacijos mokyklos veiklos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kokybei</w:t>
            </w:r>
          </w:p>
          <w:p w:rsidR="00C87F57" w:rsidRDefault="000701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tobulinti. Informuojama mokyklos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bendruomenė</w:t>
            </w:r>
          </w:p>
        </w:tc>
        <w:tc>
          <w:tcPr>
            <w:tcW w:w="1558" w:type="dxa"/>
          </w:tcPr>
          <w:p w:rsidR="00C87F57" w:rsidRDefault="000701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2020-02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mėn.</w:t>
            </w:r>
          </w:p>
          <w:p w:rsidR="00C87F57" w:rsidRDefault="00C87F57">
            <w:pPr>
              <w:pStyle w:val="TableParagraph"/>
              <w:ind w:left="0"/>
              <w:rPr>
                <w:b/>
                <w:sz w:val="26"/>
              </w:rPr>
            </w:pPr>
          </w:p>
          <w:p w:rsidR="00C87F57" w:rsidRDefault="00C87F57">
            <w:pPr>
              <w:pStyle w:val="TableParagraph"/>
              <w:ind w:left="0"/>
              <w:rPr>
                <w:b/>
                <w:sz w:val="26"/>
              </w:rPr>
            </w:pPr>
          </w:p>
          <w:p w:rsidR="00C87F57" w:rsidRDefault="00C87F57">
            <w:pPr>
              <w:pStyle w:val="TableParagraph"/>
              <w:ind w:left="0"/>
              <w:rPr>
                <w:b/>
                <w:sz w:val="26"/>
              </w:rPr>
            </w:pPr>
          </w:p>
          <w:p w:rsidR="00C87F57" w:rsidRDefault="00C87F57">
            <w:pPr>
              <w:pStyle w:val="TableParagraph"/>
              <w:ind w:left="0"/>
              <w:rPr>
                <w:b/>
                <w:sz w:val="26"/>
              </w:rPr>
            </w:pPr>
          </w:p>
          <w:p w:rsidR="00C87F57" w:rsidRDefault="00C87F57">
            <w:pPr>
              <w:pStyle w:val="TableParagraph"/>
              <w:ind w:left="0"/>
              <w:rPr>
                <w:b/>
                <w:sz w:val="26"/>
              </w:rPr>
            </w:pPr>
          </w:p>
          <w:p w:rsidR="00C87F57" w:rsidRDefault="00070141"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2021-02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mėn.</w:t>
            </w:r>
          </w:p>
        </w:tc>
        <w:tc>
          <w:tcPr>
            <w:tcW w:w="2312" w:type="dxa"/>
          </w:tcPr>
          <w:p w:rsidR="00C87F57" w:rsidRDefault="00070141">
            <w:pPr>
              <w:pStyle w:val="TableParagraph"/>
              <w:ind w:left="109" w:right="244"/>
              <w:rPr>
                <w:sz w:val="24"/>
              </w:rPr>
            </w:pPr>
            <w:r>
              <w:rPr>
                <w:sz w:val="24"/>
              </w:rPr>
              <w:t>MVKĮ grupės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nariai mokyklos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bendruomenė</w:t>
            </w:r>
          </w:p>
        </w:tc>
        <w:tc>
          <w:tcPr>
            <w:tcW w:w="4407" w:type="dxa"/>
          </w:tcPr>
          <w:p w:rsidR="00C87F57" w:rsidRDefault="00070141">
            <w:pPr>
              <w:pStyle w:val="TableParagraph"/>
              <w:tabs>
                <w:tab w:val="left" w:pos="2186"/>
                <w:tab w:val="left" w:pos="4149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Įsivertinimo duomenys panaudojami bendruomenės</w:t>
            </w:r>
            <w:r>
              <w:rPr>
                <w:sz w:val="24"/>
              </w:rPr>
              <w:tab/>
              <w:t>sprendimams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įsipareigojimams dėl veiklos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tobulinimo.</w:t>
            </w:r>
          </w:p>
        </w:tc>
      </w:tr>
    </w:tbl>
    <w:p w:rsidR="00C87F57" w:rsidRDefault="00C87F57">
      <w:pPr>
        <w:jc w:val="both"/>
        <w:rPr>
          <w:sz w:val="24"/>
        </w:rPr>
        <w:sectPr w:rsidR="00C87F57">
          <w:pgSz w:w="16840" w:h="11910" w:orient="landscape"/>
          <w:pgMar w:top="380" w:right="280" w:bottom="280" w:left="280" w:header="567" w:footer="567" w:gutter="0"/>
          <w:cols w:space="1296"/>
        </w:sect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389"/>
        <w:gridCol w:w="1558"/>
        <w:gridCol w:w="2312"/>
        <w:gridCol w:w="4407"/>
      </w:tblGrid>
      <w:tr w:rsidR="00C87F57">
        <w:trPr>
          <w:trHeight w:val="1113"/>
        </w:trPr>
        <w:tc>
          <w:tcPr>
            <w:tcW w:w="1702" w:type="dxa"/>
            <w:vMerge w:val="restart"/>
          </w:tcPr>
          <w:p w:rsidR="00C87F57" w:rsidRDefault="00C87F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9" w:type="dxa"/>
          </w:tcPr>
          <w:p w:rsidR="00C87F57" w:rsidRDefault="00070141">
            <w:pPr>
              <w:pStyle w:val="TableParagraph"/>
              <w:spacing w:before="1"/>
              <w:ind w:right="220"/>
              <w:rPr>
                <w:sz w:val="24"/>
              </w:rPr>
            </w:pPr>
            <w:r>
              <w:rPr>
                <w:sz w:val="24"/>
              </w:rPr>
              <w:t xml:space="preserve">(rodikliams </w:t>
            </w:r>
            <w:r>
              <w:rPr>
                <w:rFonts w:ascii="Calibri" w:hAnsi="Calibri"/>
                <w:sz w:val="24"/>
              </w:rPr>
              <w:t xml:space="preserve">„1.1.1. Asmenybės tapsmas. </w:t>
            </w:r>
            <w:r>
              <w:rPr>
                <w:rFonts w:ascii="Calibri" w:hAnsi="Calibri"/>
                <w:i/>
                <w:sz w:val="24"/>
              </w:rPr>
              <w:t>Gyvenimo planavimas</w:t>
            </w:r>
            <w:r>
              <w:rPr>
                <w:rFonts w:ascii="Calibri" w:hAnsi="Calibri"/>
                <w:sz w:val="24"/>
              </w:rPr>
              <w:t xml:space="preserve">“ </w:t>
            </w:r>
            <w:r>
              <w:rPr>
                <w:sz w:val="24"/>
              </w:rPr>
              <w:t xml:space="preserve">ir </w:t>
            </w:r>
            <w:r>
              <w:rPr>
                <w:rFonts w:ascii="Calibri" w:hAnsi="Calibri"/>
                <w:sz w:val="28"/>
              </w:rPr>
              <w:t>„</w:t>
            </w:r>
            <w:r>
              <w:rPr>
                <w:rFonts w:ascii="Calibri" w:hAnsi="Calibri"/>
                <w:sz w:val="24"/>
              </w:rPr>
              <w:t xml:space="preserve">4.2.2. Bendradarbiavimas su tėvais </w:t>
            </w:r>
            <w:r>
              <w:rPr>
                <w:rFonts w:ascii="Calibri" w:hAnsi="Calibri"/>
                <w:i/>
                <w:sz w:val="24"/>
              </w:rPr>
              <w:t>Įsitraukimas“</w:t>
            </w:r>
            <w:r>
              <w:rPr>
                <w:sz w:val="24"/>
              </w:rPr>
              <w:t>).</w:t>
            </w:r>
          </w:p>
        </w:tc>
        <w:tc>
          <w:tcPr>
            <w:tcW w:w="1558" w:type="dxa"/>
          </w:tcPr>
          <w:p w:rsidR="00C87F57" w:rsidRDefault="00C87F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2" w:type="dxa"/>
          </w:tcPr>
          <w:p w:rsidR="00C87F57" w:rsidRDefault="00C87F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7" w:type="dxa"/>
          </w:tcPr>
          <w:p w:rsidR="00C87F57" w:rsidRDefault="00C87F57">
            <w:pPr>
              <w:pStyle w:val="TableParagraph"/>
              <w:ind w:left="0"/>
              <w:rPr>
                <w:sz w:val="24"/>
              </w:rPr>
            </w:pPr>
          </w:p>
        </w:tc>
      </w:tr>
      <w:tr w:rsidR="00C87F57">
        <w:trPr>
          <w:trHeight w:val="1564"/>
        </w:trPr>
        <w:tc>
          <w:tcPr>
            <w:tcW w:w="1702" w:type="dxa"/>
            <w:vMerge/>
            <w:tcBorders>
              <w:top w:val="nil"/>
            </w:tcBorders>
          </w:tcPr>
          <w:p w:rsidR="00C87F57" w:rsidRDefault="00C87F57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C87F57" w:rsidRDefault="00070141">
            <w:pPr>
              <w:pStyle w:val="TableParagraph"/>
              <w:ind w:right="86"/>
              <w:rPr>
                <w:sz w:val="24"/>
              </w:rPr>
            </w:pPr>
            <w:r>
              <w:rPr>
                <w:b/>
                <w:sz w:val="24"/>
              </w:rPr>
              <w:t xml:space="preserve">14. </w:t>
            </w:r>
            <w:r>
              <w:rPr>
                <w:sz w:val="24"/>
              </w:rPr>
              <w:t>Išvadų ir rekomendacijų panaudojimas 202</w:t>
            </w:r>
            <w:r w:rsidR="00AD230B">
              <w:rPr>
                <w:sz w:val="24"/>
              </w:rPr>
              <w:t>1</w:t>
            </w:r>
            <w:r>
              <w:rPr>
                <w:sz w:val="24"/>
              </w:rPr>
              <w:t xml:space="preserve"> metų mokyklos veiklos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planavimui.</w:t>
            </w:r>
          </w:p>
          <w:p w:rsidR="00C87F57" w:rsidRDefault="00070141">
            <w:pPr>
              <w:pStyle w:val="TableParagraph"/>
              <w:spacing w:before="176"/>
              <w:ind w:right="446"/>
              <w:rPr>
                <w:sz w:val="24"/>
              </w:rPr>
            </w:pPr>
            <w:r>
              <w:rPr>
                <w:sz w:val="24"/>
              </w:rPr>
              <w:t>Išvadų ir rekomendacijų panaudojimas 2021 metų mokyklos veiklos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planavimui.</w:t>
            </w:r>
          </w:p>
        </w:tc>
        <w:tc>
          <w:tcPr>
            <w:tcW w:w="1558" w:type="dxa"/>
          </w:tcPr>
          <w:p w:rsidR="00C87F57" w:rsidRDefault="000701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2020-02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mėn.</w:t>
            </w:r>
          </w:p>
          <w:p w:rsidR="00C87F57" w:rsidRDefault="00C87F57">
            <w:pPr>
              <w:pStyle w:val="TableParagraph"/>
              <w:ind w:left="0"/>
              <w:rPr>
                <w:b/>
                <w:sz w:val="26"/>
              </w:rPr>
            </w:pPr>
          </w:p>
          <w:p w:rsidR="00C87F57" w:rsidRDefault="00C87F57">
            <w:pPr>
              <w:pStyle w:val="TableParagraph"/>
              <w:ind w:left="0"/>
              <w:rPr>
                <w:b/>
              </w:rPr>
            </w:pPr>
          </w:p>
          <w:p w:rsidR="00C87F57" w:rsidRDefault="000701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2021-02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mėn.</w:t>
            </w:r>
          </w:p>
        </w:tc>
        <w:tc>
          <w:tcPr>
            <w:tcW w:w="2312" w:type="dxa"/>
          </w:tcPr>
          <w:p w:rsidR="00C87F57" w:rsidRDefault="00070141">
            <w:pPr>
              <w:pStyle w:val="TableParagraph"/>
              <w:ind w:left="109" w:right="244"/>
              <w:rPr>
                <w:sz w:val="24"/>
              </w:rPr>
            </w:pPr>
            <w:r>
              <w:rPr>
                <w:sz w:val="24"/>
              </w:rPr>
              <w:t>MVKĮ grupės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nariai mokyklos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bendruomenė</w:t>
            </w:r>
          </w:p>
        </w:tc>
        <w:tc>
          <w:tcPr>
            <w:tcW w:w="4407" w:type="dxa"/>
          </w:tcPr>
          <w:p w:rsidR="00C87F57" w:rsidRDefault="00070141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Remiantis įsivertinimo rezultatais, vadovaujantis išsikeltais tikslais, parengiami pagrindiniai mokyklos veiklos planai.</w:t>
            </w:r>
          </w:p>
        </w:tc>
      </w:tr>
    </w:tbl>
    <w:p w:rsidR="00C87F57" w:rsidRDefault="00C87F57">
      <w:pPr>
        <w:pStyle w:val="Pagrindinistekstas"/>
        <w:spacing w:before="6"/>
        <w:rPr>
          <w:b/>
          <w:sz w:val="16"/>
        </w:rPr>
      </w:pPr>
    </w:p>
    <w:p w:rsidR="00C87F57" w:rsidRDefault="00070141">
      <w:pPr>
        <w:pStyle w:val="Pagrindinistekstas"/>
        <w:spacing w:before="90"/>
        <w:ind w:left="535"/>
      </w:pPr>
      <w:r>
        <w:t xml:space="preserve">Planą parengė mokyklos veiklos kokybės įsivertinimo darbo grupės pirmininkė </w:t>
      </w:r>
    </w:p>
    <w:sectPr w:rsidR="00C87F57">
      <w:pgSz w:w="16840" w:h="11910" w:orient="landscape"/>
      <w:pgMar w:top="380" w:right="280" w:bottom="280" w:left="2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820E3"/>
    <w:multiLevelType w:val="hybridMultilevel"/>
    <w:tmpl w:val="BBEE2FE0"/>
    <w:lvl w:ilvl="0" w:tplc="05A609A6">
      <w:start w:val="1"/>
      <w:numFmt w:val="decimal"/>
      <w:lvlText w:val="%1"/>
      <w:lvlJc w:val="left"/>
      <w:pPr>
        <w:ind w:left="71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A788B4A6">
      <w:numFmt w:val="bullet"/>
      <w:lvlText w:val="•"/>
      <w:lvlJc w:val="left"/>
      <w:pPr>
        <w:ind w:left="2275" w:hanging="180"/>
      </w:pPr>
      <w:rPr>
        <w:rFonts w:hint="default"/>
        <w:lang w:val="lt-LT" w:eastAsia="en-US" w:bidi="ar-SA"/>
      </w:rPr>
    </w:lvl>
    <w:lvl w:ilvl="2" w:tplc="B6C06E90">
      <w:numFmt w:val="bullet"/>
      <w:lvlText w:val="•"/>
      <w:lvlJc w:val="left"/>
      <w:pPr>
        <w:ind w:left="3831" w:hanging="180"/>
      </w:pPr>
      <w:rPr>
        <w:rFonts w:hint="default"/>
        <w:lang w:val="lt-LT" w:eastAsia="en-US" w:bidi="ar-SA"/>
      </w:rPr>
    </w:lvl>
    <w:lvl w:ilvl="3" w:tplc="1FE043DE">
      <w:numFmt w:val="bullet"/>
      <w:lvlText w:val="•"/>
      <w:lvlJc w:val="left"/>
      <w:pPr>
        <w:ind w:left="5387" w:hanging="180"/>
      </w:pPr>
      <w:rPr>
        <w:rFonts w:hint="default"/>
        <w:lang w:val="lt-LT" w:eastAsia="en-US" w:bidi="ar-SA"/>
      </w:rPr>
    </w:lvl>
    <w:lvl w:ilvl="4" w:tplc="326A57D6">
      <w:numFmt w:val="bullet"/>
      <w:lvlText w:val="•"/>
      <w:lvlJc w:val="left"/>
      <w:pPr>
        <w:ind w:left="6943" w:hanging="180"/>
      </w:pPr>
      <w:rPr>
        <w:rFonts w:hint="default"/>
        <w:lang w:val="lt-LT" w:eastAsia="en-US" w:bidi="ar-SA"/>
      </w:rPr>
    </w:lvl>
    <w:lvl w:ilvl="5" w:tplc="311C8794">
      <w:numFmt w:val="bullet"/>
      <w:lvlText w:val="•"/>
      <w:lvlJc w:val="left"/>
      <w:pPr>
        <w:ind w:left="8499" w:hanging="180"/>
      </w:pPr>
      <w:rPr>
        <w:rFonts w:hint="default"/>
        <w:lang w:val="lt-LT" w:eastAsia="en-US" w:bidi="ar-SA"/>
      </w:rPr>
    </w:lvl>
    <w:lvl w:ilvl="6" w:tplc="C46CD8D2">
      <w:numFmt w:val="bullet"/>
      <w:lvlText w:val="•"/>
      <w:lvlJc w:val="left"/>
      <w:pPr>
        <w:ind w:left="10055" w:hanging="180"/>
      </w:pPr>
      <w:rPr>
        <w:rFonts w:hint="default"/>
        <w:lang w:val="lt-LT" w:eastAsia="en-US" w:bidi="ar-SA"/>
      </w:rPr>
    </w:lvl>
    <w:lvl w:ilvl="7" w:tplc="6E1EE93C">
      <w:numFmt w:val="bullet"/>
      <w:lvlText w:val="•"/>
      <w:lvlJc w:val="left"/>
      <w:pPr>
        <w:ind w:left="11610" w:hanging="180"/>
      </w:pPr>
      <w:rPr>
        <w:rFonts w:hint="default"/>
        <w:lang w:val="lt-LT" w:eastAsia="en-US" w:bidi="ar-SA"/>
      </w:rPr>
    </w:lvl>
    <w:lvl w:ilvl="8" w:tplc="5D367EDE">
      <w:numFmt w:val="bullet"/>
      <w:lvlText w:val="•"/>
      <w:lvlJc w:val="left"/>
      <w:pPr>
        <w:ind w:left="13166" w:hanging="180"/>
      </w:pPr>
      <w:rPr>
        <w:rFonts w:hint="default"/>
        <w:lang w:val="lt-LT" w:eastAsia="en-US" w:bidi="ar-SA"/>
      </w:rPr>
    </w:lvl>
  </w:abstractNum>
  <w:abstractNum w:abstractNumId="1" w15:restartNumberingAfterBreak="0">
    <w:nsid w:val="40A242BE"/>
    <w:multiLevelType w:val="hybridMultilevel"/>
    <w:tmpl w:val="5E56739A"/>
    <w:lvl w:ilvl="0" w:tplc="7EBEABC8">
      <w:start w:val="1"/>
      <w:numFmt w:val="decimal"/>
      <w:lvlText w:val="%1."/>
      <w:lvlJc w:val="left"/>
      <w:pPr>
        <w:ind w:left="836" w:hanging="360"/>
      </w:pPr>
      <w:rPr>
        <w:rFonts w:hint="default"/>
        <w:w w:val="100"/>
        <w:lang w:val="lt-LT" w:eastAsia="en-US" w:bidi="ar-SA"/>
      </w:rPr>
    </w:lvl>
    <w:lvl w:ilvl="1" w:tplc="9EEC57B6">
      <w:numFmt w:val="bullet"/>
      <w:lvlText w:val="•"/>
      <w:lvlJc w:val="left"/>
      <w:pPr>
        <w:ind w:left="2383" w:hanging="360"/>
      </w:pPr>
      <w:rPr>
        <w:rFonts w:hint="default"/>
        <w:lang w:val="lt-LT" w:eastAsia="en-US" w:bidi="ar-SA"/>
      </w:rPr>
    </w:lvl>
    <w:lvl w:ilvl="2" w:tplc="77EE7210">
      <w:numFmt w:val="bullet"/>
      <w:lvlText w:val="•"/>
      <w:lvlJc w:val="left"/>
      <w:pPr>
        <w:ind w:left="3927" w:hanging="360"/>
      </w:pPr>
      <w:rPr>
        <w:rFonts w:hint="default"/>
        <w:lang w:val="lt-LT" w:eastAsia="en-US" w:bidi="ar-SA"/>
      </w:rPr>
    </w:lvl>
    <w:lvl w:ilvl="3" w:tplc="2820B986">
      <w:numFmt w:val="bullet"/>
      <w:lvlText w:val="•"/>
      <w:lvlJc w:val="left"/>
      <w:pPr>
        <w:ind w:left="5471" w:hanging="360"/>
      </w:pPr>
      <w:rPr>
        <w:rFonts w:hint="default"/>
        <w:lang w:val="lt-LT" w:eastAsia="en-US" w:bidi="ar-SA"/>
      </w:rPr>
    </w:lvl>
    <w:lvl w:ilvl="4" w:tplc="CEBA345C">
      <w:numFmt w:val="bullet"/>
      <w:lvlText w:val="•"/>
      <w:lvlJc w:val="left"/>
      <w:pPr>
        <w:ind w:left="7015" w:hanging="360"/>
      </w:pPr>
      <w:rPr>
        <w:rFonts w:hint="default"/>
        <w:lang w:val="lt-LT" w:eastAsia="en-US" w:bidi="ar-SA"/>
      </w:rPr>
    </w:lvl>
    <w:lvl w:ilvl="5" w:tplc="3D484A7E">
      <w:numFmt w:val="bullet"/>
      <w:lvlText w:val="•"/>
      <w:lvlJc w:val="left"/>
      <w:pPr>
        <w:ind w:left="8559" w:hanging="360"/>
      </w:pPr>
      <w:rPr>
        <w:rFonts w:hint="default"/>
        <w:lang w:val="lt-LT" w:eastAsia="en-US" w:bidi="ar-SA"/>
      </w:rPr>
    </w:lvl>
    <w:lvl w:ilvl="6" w:tplc="48E4BEB8">
      <w:numFmt w:val="bullet"/>
      <w:lvlText w:val="•"/>
      <w:lvlJc w:val="left"/>
      <w:pPr>
        <w:ind w:left="10103" w:hanging="360"/>
      </w:pPr>
      <w:rPr>
        <w:rFonts w:hint="default"/>
        <w:lang w:val="lt-LT" w:eastAsia="en-US" w:bidi="ar-SA"/>
      </w:rPr>
    </w:lvl>
    <w:lvl w:ilvl="7" w:tplc="46B60C0A">
      <w:numFmt w:val="bullet"/>
      <w:lvlText w:val="•"/>
      <w:lvlJc w:val="left"/>
      <w:pPr>
        <w:ind w:left="11646" w:hanging="360"/>
      </w:pPr>
      <w:rPr>
        <w:rFonts w:hint="default"/>
        <w:lang w:val="lt-LT" w:eastAsia="en-US" w:bidi="ar-SA"/>
      </w:rPr>
    </w:lvl>
    <w:lvl w:ilvl="8" w:tplc="5C0EFCF2">
      <w:numFmt w:val="bullet"/>
      <w:lvlText w:val="•"/>
      <w:lvlJc w:val="left"/>
      <w:pPr>
        <w:ind w:left="13190" w:hanging="360"/>
      </w:pPr>
      <w:rPr>
        <w:rFonts w:hint="default"/>
        <w:lang w:val="lt-LT" w:eastAsia="en-US" w:bidi="ar-SA"/>
      </w:rPr>
    </w:lvl>
  </w:abstractNum>
  <w:abstractNum w:abstractNumId="2" w15:restartNumberingAfterBreak="0">
    <w:nsid w:val="57907F89"/>
    <w:multiLevelType w:val="hybridMultilevel"/>
    <w:tmpl w:val="FD761ED6"/>
    <w:lvl w:ilvl="0" w:tplc="5F2A3C10">
      <w:start w:val="1"/>
      <w:numFmt w:val="decimal"/>
      <w:lvlText w:val="%1."/>
      <w:lvlJc w:val="left"/>
      <w:pPr>
        <w:ind w:left="77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99E0BDB2">
      <w:numFmt w:val="bullet"/>
      <w:lvlText w:val="•"/>
      <w:lvlJc w:val="left"/>
      <w:pPr>
        <w:ind w:left="2329" w:hanging="240"/>
      </w:pPr>
      <w:rPr>
        <w:rFonts w:hint="default"/>
        <w:lang w:val="lt-LT" w:eastAsia="en-US" w:bidi="ar-SA"/>
      </w:rPr>
    </w:lvl>
    <w:lvl w:ilvl="2" w:tplc="D38C51BC">
      <w:numFmt w:val="bullet"/>
      <w:lvlText w:val="•"/>
      <w:lvlJc w:val="left"/>
      <w:pPr>
        <w:ind w:left="3879" w:hanging="240"/>
      </w:pPr>
      <w:rPr>
        <w:rFonts w:hint="default"/>
        <w:lang w:val="lt-LT" w:eastAsia="en-US" w:bidi="ar-SA"/>
      </w:rPr>
    </w:lvl>
    <w:lvl w:ilvl="3" w:tplc="F04402EE">
      <w:numFmt w:val="bullet"/>
      <w:lvlText w:val="•"/>
      <w:lvlJc w:val="left"/>
      <w:pPr>
        <w:ind w:left="5429" w:hanging="240"/>
      </w:pPr>
      <w:rPr>
        <w:rFonts w:hint="default"/>
        <w:lang w:val="lt-LT" w:eastAsia="en-US" w:bidi="ar-SA"/>
      </w:rPr>
    </w:lvl>
    <w:lvl w:ilvl="4" w:tplc="CDD278AC">
      <w:numFmt w:val="bullet"/>
      <w:lvlText w:val="•"/>
      <w:lvlJc w:val="left"/>
      <w:pPr>
        <w:ind w:left="6979" w:hanging="240"/>
      </w:pPr>
      <w:rPr>
        <w:rFonts w:hint="default"/>
        <w:lang w:val="lt-LT" w:eastAsia="en-US" w:bidi="ar-SA"/>
      </w:rPr>
    </w:lvl>
    <w:lvl w:ilvl="5" w:tplc="E3864826">
      <w:numFmt w:val="bullet"/>
      <w:lvlText w:val="•"/>
      <w:lvlJc w:val="left"/>
      <w:pPr>
        <w:ind w:left="8529" w:hanging="240"/>
      </w:pPr>
      <w:rPr>
        <w:rFonts w:hint="default"/>
        <w:lang w:val="lt-LT" w:eastAsia="en-US" w:bidi="ar-SA"/>
      </w:rPr>
    </w:lvl>
    <w:lvl w:ilvl="6" w:tplc="70725F16">
      <w:numFmt w:val="bullet"/>
      <w:lvlText w:val="•"/>
      <w:lvlJc w:val="left"/>
      <w:pPr>
        <w:ind w:left="10079" w:hanging="240"/>
      </w:pPr>
      <w:rPr>
        <w:rFonts w:hint="default"/>
        <w:lang w:val="lt-LT" w:eastAsia="en-US" w:bidi="ar-SA"/>
      </w:rPr>
    </w:lvl>
    <w:lvl w:ilvl="7" w:tplc="51B858C2">
      <w:numFmt w:val="bullet"/>
      <w:lvlText w:val="•"/>
      <w:lvlJc w:val="left"/>
      <w:pPr>
        <w:ind w:left="11628" w:hanging="240"/>
      </w:pPr>
      <w:rPr>
        <w:rFonts w:hint="default"/>
        <w:lang w:val="lt-LT" w:eastAsia="en-US" w:bidi="ar-SA"/>
      </w:rPr>
    </w:lvl>
    <w:lvl w:ilvl="8" w:tplc="7B76FDAE">
      <w:numFmt w:val="bullet"/>
      <w:lvlText w:val="•"/>
      <w:lvlJc w:val="left"/>
      <w:pPr>
        <w:ind w:left="13178" w:hanging="240"/>
      </w:pPr>
      <w:rPr>
        <w:rFonts w:hint="default"/>
        <w:lang w:val="lt-LT" w:eastAsia="en-US" w:bidi="ar-SA"/>
      </w:rPr>
    </w:lvl>
  </w:abstractNum>
  <w:abstractNum w:abstractNumId="3" w15:restartNumberingAfterBreak="0">
    <w:nsid w:val="58C12C93"/>
    <w:multiLevelType w:val="hybridMultilevel"/>
    <w:tmpl w:val="6E0676F4"/>
    <w:lvl w:ilvl="0" w:tplc="FC3C43C4">
      <w:start w:val="1"/>
      <w:numFmt w:val="decimal"/>
      <w:lvlText w:val="%1."/>
      <w:lvlJc w:val="left"/>
      <w:pPr>
        <w:ind w:left="77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40AEBA6A">
      <w:numFmt w:val="bullet"/>
      <w:lvlText w:val="•"/>
      <w:lvlJc w:val="left"/>
      <w:pPr>
        <w:ind w:left="2329" w:hanging="240"/>
      </w:pPr>
      <w:rPr>
        <w:rFonts w:hint="default"/>
        <w:lang w:val="lt-LT" w:eastAsia="en-US" w:bidi="ar-SA"/>
      </w:rPr>
    </w:lvl>
    <w:lvl w:ilvl="2" w:tplc="0B2E4E5A">
      <w:numFmt w:val="bullet"/>
      <w:lvlText w:val="•"/>
      <w:lvlJc w:val="left"/>
      <w:pPr>
        <w:ind w:left="3879" w:hanging="240"/>
      </w:pPr>
      <w:rPr>
        <w:rFonts w:hint="default"/>
        <w:lang w:val="lt-LT" w:eastAsia="en-US" w:bidi="ar-SA"/>
      </w:rPr>
    </w:lvl>
    <w:lvl w:ilvl="3" w:tplc="3AE0297A">
      <w:numFmt w:val="bullet"/>
      <w:lvlText w:val="•"/>
      <w:lvlJc w:val="left"/>
      <w:pPr>
        <w:ind w:left="5429" w:hanging="240"/>
      </w:pPr>
      <w:rPr>
        <w:rFonts w:hint="default"/>
        <w:lang w:val="lt-LT" w:eastAsia="en-US" w:bidi="ar-SA"/>
      </w:rPr>
    </w:lvl>
    <w:lvl w:ilvl="4" w:tplc="717AC364">
      <w:numFmt w:val="bullet"/>
      <w:lvlText w:val="•"/>
      <w:lvlJc w:val="left"/>
      <w:pPr>
        <w:ind w:left="6979" w:hanging="240"/>
      </w:pPr>
      <w:rPr>
        <w:rFonts w:hint="default"/>
        <w:lang w:val="lt-LT" w:eastAsia="en-US" w:bidi="ar-SA"/>
      </w:rPr>
    </w:lvl>
    <w:lvl w:ilvl="5" w:tplc="59129712">
      <w:numFmt w:val="bullet"/>
      <w:lvlText w:val="•"/>
      <w:lvlJc w:val="left"/>
      <w:pPr>
        <w:ind w:left="8529" w:hanging="240"/>
      </w:pPr>
      <w:rPr>
        <w:rFonts w:hint="default"/>
        <w:lang w:val="lt-LT" w:eastAsia="en-US" w:bidi="ar-SA"/>
      </w:rPr>
    </w:lvl>
    <w:lvl w:ilvl="6" w:tplc="27BCDB78">
      <w:numFmt w:val="bullet"/>
      <w:lvlText w:val="•"/>
      <w:lvlJc w:val="left"/>
      <w:pPr>
        <w:ind w:left="10079" w:hanging="240"/>
      </w:pPr>
      <w:rPr>
        <w:rFonts w:hint="default"/>
        <w:lang w:val="lt-LT" w:eastAsia="en-US" w:bidi="ar-SA"/>
      </w:rPr>
    </w:lvl>
    <w:lvl w:ilvl="7" w:tplc="3FA04DA0">
      <w:numFmt w:val="bullet"/>
      <w:lvlText w:val="•"/>
      <w:lvlJc w:val="left"/>
      <w:pPr>
        <w:ind w:left="11628" w:hanging="240"/>
      </w:pPr>
      <w:rPr>
        <w:rFonts w:hint="default"/>
        <w:lang w:val="lt-LT" w:eastAsia="en-US" w:bidi="ar-SA"/>
      </w:rPr>
    </w:lvl>
    <w:lvl w:ilvl="8" w:tplc="7A0C7944">
      <w:numFmt w:val="bullet"/>
      <w:lvlText w:val="•"/>
      <w:lvlJc w:val="left"/>
      <w:pPr>
        <w:ind w:left="13178" w:hanging="240"/>
      </w:pPr>
      <w:rPr>
        <w:rFonts w:hint="default"/>
        <w:lang w:val="lt-L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7F57"/>
    <w:rsid w:val="00070141"/>
    <w:rsid w:val="00104841"/>
    <w:rsid w:val="002B1F90"/>
    <w:rsid w:val="00302991"/>
    <w:rsid w:val="00393F17"/>
    <w:rsid w:val="004F275B"/>
    <w:rsid w:val="005D172C"/>
    <w:rsid w:val="00624054"/>
    <w:rsid w:val="008565FE"/>
    <w:rsid w:val="00A0542E"/>
    <w:rsid w:val="00A373A5"/>
    <w:rsid w:val="00A7148F"/>
    <w:rsid w:val="00AD230B"/>
    <w:rsid w:val="00C8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B2E1"/>
  <w15:docId w15:val="{A58ADD2A-9D69-425C-986A-8ADA315C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776" w:hanging="241"/>
    </w:pPr>
  </w:style>
  <w:style w:type="paragraph" w:customStyle="1" w:styleId="TableParagraph">
    <w:name w:val="Table Paragraph"/>
    <w:basedOn w:val="prastasis"/>
    <w:uiPriority w:val="1"/>
    <w:qFormat/>
    <w:pPr>
      <w:ind w:left="107"/>
    </w:pPr>
  </w:style>
  <w:style w:type="character" w:customStyle="1" w:styleId="dlxnowrap1">
    <w:name w:val="dlxnowrap1"/>
    <w:basedOn w:val="Numatytasispastraiposriftas"/>
    <w:rsid w:val="00AD2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qesonline.lt/" TargetMode="External"/><Relationship Id="rId5" Type="http://schemas.openxmlformats.org/officeDocument/2006/relationships/hyperlink" Target="http://www.iqesonline.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5917</Words>
  <Characters>3373</Characters>
  <Application>Microsoft Office Word</Application>
  <DocSecurity>0</DocSecurity>
  <Lines>28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</dc:creator>
  <cp:lastModifiedBy>D.Tulabiene</cp:lastModifiedBy>
  <cp:revision>10</cp:revision>
  <dcterms:created xsi:type="dcterms:W3CDTF">2020-10-15T08:41:00Z</dcterms:created>
  <dcterms:modified xsi:type="dcterms:W3CDTF">2020-10-15T15:12:00Z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2020-10-15T00:00:00Z</vt:filetime>
  </property>
</Properties>
</file>